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5" w:rsidRPr="000D0D95" w:rsidRDefault="000D0D95" w:rsidP="000D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технічних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 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якісних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 предмета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очікуваної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та/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розміру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 межах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UA-2021-07-20-010120-b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Підстава для публікації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обгрунтування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 Кабінету Міністрів України від 16.12.2020 №1266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«Про внесення змін до постанов Кабінету Міністрів України від 01.08.2013 №631 і від 11.10.2016 №710».</w:t>
      </w:r>
    </w:p>
    <w:p w:rsidR="000D0D95" w:rsidRPr="000D0D95" w:rsidRDefault="000D0D95" w:rsidP="000D0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Мета проведення закупівлі: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забезпечення потреб Замовника  у покращенні інфраструктури територіальної громади, підвищення рівня якості життя жителів громади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Замовник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Кам'янська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сільська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рада</w:t>
      </w: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9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Берегівського району Закарпатської області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код ЄДРПОУ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04349550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торги.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UA-2021-07-20-010120-b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0D95" w:rsidRPr="000D0D95" w:rsidRDefault="000D0D95" w:rsidP="000D0D95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Предмет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ДСТУ Б.Д.1.1-1:2013 –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Реконструкція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частини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будівлі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денний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соціально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психологічної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допомоги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особам,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постраждали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домашнього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насильства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насильства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ознакою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статі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Центральній,</w:t>
      </w:r>
      <w:proofErr w:type="gram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71</w:t>
      </w:r>
      <w:proofErr w:type="gram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в с.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Кам'янське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Берегівського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району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Закарпатська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область (ДК 021:2015: 45454000-4 -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Реконструкція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предмета </w:t>
      </w:r>
      <w:proofErr w:type="spellStart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6 899 644,00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грн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ПДВ </w:t>
      </w:r>
    </w:p>
    <w:p w:rsidR="000D0D95" w:rsidRPr="000D0D95" w:rsidRDefault="000D0D95" w:rsidP="000D0D9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Очікувана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вартість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закупівлі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робіт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капітального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ремонту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реконструкції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визначається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урахуванням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ДСТУ Б Д.1.1-1:2013 «Правила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визначення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вартості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»,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прийнятого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наказом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регіонального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розвитку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05.07.2013 № 293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розробленої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затвердженої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проектно-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кошторисної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документації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використовуємо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зведений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кошторисний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7168,200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 тому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4475,615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1437,217 </w:t>
      </w:r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 грн.</w:t>
      </w: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виключенням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«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«Проектно-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вишукувальні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авторський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зведеного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кошторисного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розрахунку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ПДВ.</w:t>
      </w: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D0D95" w:rsidRPr="000D0D95" w:rsidRDefault="000D0D95" w:rsidP="000D0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0D0D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Обґрунтування розміру бюджетного призначення: </w:t>
      </w:r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визначено Рішенням  5-ї сесії 8-го скликання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Кам’янської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Іршавського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Закарпатської області від 14 липня 2021 р № 406 Про внесення змін до рішення сільської ради від 17 грудня 2020 року №45 «Про бюджет </w:t>
      </w:r>
      <w:proofErr w:type="spellStart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Кам`янської</w:t>
      </w:r>
      <w:proofErr w:type="spellEnd"/>
      <w:r w:rsidRPr="000D0D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територіальної громади на 2021 рік» (зі змінами від 11 березня, 29 квітня 2021 року)</w:t>
      </w: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ko-KR"/>
        </w:rPr>
      </w:pPr>
      <w:r w:rsidRPr="000D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Технічні та якісні характеристики предмета закупівлі:</w:t>
      </w: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D0D95"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uk-UA"/>
        </w:rPr>
        <w:t xml:space="preserve">підтверджені розробленою проектно-кошторисною документацією та затверджені </w:t>
      </w:r>
      <w:r w:rsidRPr="000D0D95">
        <w:rPr>
          <w:rFonts w:ascii="Times New Roman" w:eastAsia="Times New Roman" w:hAnsi="Times New Roman" w:cs="Times New Roman"/>
          <w:sz w:val="24"/>
          <w:szCs w:val="24"/>
          <w:lang w:val="uk-UA"/>
        </w:rPr>
        <w:t>Експертним  звітом (позитивним) № 34913 від 08.06. 2021 р.</w:t>
      </w: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4"/>
          <w:szCs w:val="24"/>
          <w:lang w:val="uk-UA" w:eastAsia="ko-KR"/>
        </w:rPr>
      </w:pPr>
    </w:p>
    <w:p w:rsidR="000D0D95" w:rsidRPr="000D0D95" w:rsidRDefault="000D0D95" w:rsidP="000D0D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Уповноважена особа      </w:t>
      </w:r>
      <w:proofErr w:type="spellStart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Дорчинець</w:t>
      </w:r>
      <w:proofErr w:type="spellEnd"/>
      <w:r w:rsidRPr="000D0D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В.В.</w:t>
      </w:r>
    </w:p>
    <w:p w:rsidR="00426645" w:rsidRDefault="00426645">
      <w:bookmarkStart w:id="0" w:name="_GoBack"/>
      <w:bookmarkEnd w:id="0"/>
    </w:p>
    <w:sectPr w:rsidR="0042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5"/>
    <w:rsid w:val="000D0D95"/>
    <w:rsid w:val="0042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68B4-E165-4219-BB0F-6873E32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2022-09-01T08:00:00Z</dcterms:created>
  <dcterms:modified xsi:type="dcterms:W3CDTF">2022-09-01T08:01:00Z</dcterms:modified>
</cp:coreProperties>
</file>