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55" w:rsidRDefault="00A25F55" w:rsidP="00F7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Річний  звіт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«Про виконання бюджету Кам</w:t>
      </w:r>
      <w:r>
        <w:rPr>
          <w:rFonts w:cs="Calibri"/>
          <w:b/>
          <w:sz w:val="28"/>
          <w:szCs w:val="28"/>
        </w:rPr>
        <w:t>'</w:t>
      </w:r>
      <w:r>
        <w:rPr>
          <w:rFonts w:ascii="Times New Roman" w:hAnsi="Times New Roman"/>
          <w:b/>
          <w:sz w:val="28"/>
          <w:szCs w:val="28"/>
        </w:rPr>
        <w:t>янської сільської територіальної громади за 2021 рік»</w:t>
      </w:r>
    </w:p>
    <w:p w:rsidR="00A25F55" w:rsidRDefault="00A25F55" w:rsidP="00DB7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5F55" w:rsidRDefault="00A25F55" w:rsidP="006D3A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011A4">
        <w:rPr>
          <w:rFonts w:ascii="Times New Roman" w:hAnsi="Times New Roman"/>
          <w:b/>
          <w:i/>
          <w:sz w:val="28"/>
          <w:szCs w:val="28"/>
        </w:rPr>
        <w:t>Загальна характеристика виконання  бюджету</w:t>
      </w:r>
    </w:p>
    <w:p w:rsidR="00A25F55" w:rsidRDefault="00A25F55" w:rsidP="00B6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2021 рік до бюджету Кам</w:t>
      </w:r>
      <w:r>
        <w:rPr>
          <w:rFonts w:cs="Calibri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янської сільської територіальної громади акумульовано доходів по загальному та спеціальному фондах у сумі 102 300,9 тис. грн., що на 40 % більше затверджених показників бюджету та на 0,7 % більше за уточнений план на рік.</w:t>
      </w:r>
    </w:p>
    <w:p w:rsidR="00A25F55" w:rsidRDefault="00A25F55" w:rsidP="00B6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Виконання видатків бюджету за 2021 рік склало 92 946,9 тис грн., що складає 90 % до уточненого плану видатків та 127 % затвердженого бюджетом на 2021 рік.</w:t>
      </w:r>
    </w:p>
    <w:p w:rsidR="00A25F55" w:rsidRDefault="00A25F55" w:rsidP="00B6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Фінансування сільського бюджету за 2021 рік  виконано у сумі 9 337,1 тис. грн., за рахунок передачі коштів із загального до спеціального фонду, та за рахунок спрямування коштів, що утворилися на початок бюджетного періоду.</w:t>
      </w:r>
    </w:p>
    <w:p w:rsidR="00A25F55" w:rsidRDefault="00A25F55" w:rsidP="00B6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2021 році надання кредитів із загального фонду склало 20,0 тис грн., що забезпечило 100% виконання плану. </w:t>
      </w:r>
    </w:p>
    <w:p w:rsidR="00A25F55" w:rsidRDefault="00A25F55" w:rsidP="00B61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показники виконання бюджету  наведені в таблиці 1</w:t>
      </w:r>
    </w:p>
    <w:p w:rsidR="00A25F55" w:rsidRPr="006D3A3A" w:rsidRDefault="00A25F55" w:rsidP="006D3A3A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Таблиця 1</w:t>
      </w:r>
    </w:p>
    <w:tbl>
      <w:tblPr>
        <w:tblpPr w:leftFromText="180" w:rightFromText="180" w:vertAnchor="text" w:horzAnchor="margin" w:tblpXSpec="center" w:tblpY="357"/>
        <w:tblW w:w="9747" w:type="dxa"/>
        <w:tblLook w:val="00A0"/>
      </w:tblPr>
      <w:tblGrid>
        <w:gridCol w:w="468"/>
        <w:gridCol w:w="4318"/>
        <w:gridCol w:w="1701"/>
        <w:gridCol w:w="1559"/>
        <w:gridCol w:w="426"/>
        <w:gridCol w:w="1275"/>
      </w:tblGrid>
      <w:tr w:rsidR="00A25F55" w:rsidRPr="00185F43" w:rsidTr="005D4A04">
        <w:trPr>
          <w:trHeight w:val="312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7011A4" w:rsidRDefault="00A25F55" w:rsidP="006D3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Загальні показники  виконання бюджету Кам</w:t>
            </w:r>
            <w:r w:rsidRPr="007011A4">
              <w:rPr>
                <w:rFonts w:cs="Calibri"/>
                <w:b/>
                <w:bCs/>
                <w:sz w:val="24"/>
                <w:szCs w:val="24"/>
                <w:lang w:eastAsia="ru-RU"/>
              </w:rPr>
              <w:t>'</w:t>
            </w:r>
            <w:r w:rsidRPr="00701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янської сільської ТГ за 2021 рік</w:t>
            </w:r>
          </w:p>
        </w:tc>
      </w:tr>
      <w:tr w:rsidR="00A25F55" w:rsidRPr="00185F43" w:rsidTr="0036741C">
        <w:trPr>
          <w:trHeight w:val="11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55" w:rsidRPr="007011A4" w:rsidRDefault="00A25F55" w:rsidP="007011A4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7011A4" w:rsidRDefault="00A25F55" w:rsidP="007011A4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7011A4" w:rsidRDefault="00A25F55" w:rsidP="007011A4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7011A4" w:rsidRDefault="00A25F55" w:rsidP="007011A4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  <w:lang w:eastAsia="ru-RU"/>
              </w:rPr>
            </w:pPr>
          </w:p>
        </w:tc>
      </w:tr>
      <w:tr w:rsidR="00A25F55" w:rsidRPr="00185F43" w:rsidTr="005D4A04">
        <w:trPr>
          <w:trHeight w:val="34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2021рік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рік</w:t>
            </w:r>
          </w:p>
        </w:tc>
      </w:tr>
      <w:tr w:rsidR="00A25F55" w:rsidRPr="00185F43" w:rsidTr="005D4A04">
        <w:trPr>
          <w:trHeight w:val="34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(затверджено)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(уточнений план)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(факт)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25F55" w:rsidRPr="00185F43" w:rsidTr="005D4A04">
        <w:trPr>
          <w:trHeight w:val="26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І. Загальні  показники надходжень</w:t>
            </w:r>
          </w:p>
        </w:tc>
      </w:tr>
      <w:tr w:rsidR="00A25F55" w:rsidRPr="00185F43" w:rsidTr="005D4A04">
        <w:trPr>
          <w:trHeight w:val="5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Доходи (з міжбюджетними трансфертами),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72 948 900,00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101 542 769,00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102 300 933,29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72 082 600,00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99 018 469,00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99 860 893,29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866 300,00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2 524 300,00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2 440 040,00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Фінансування,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1 370 340,84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687AAE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9 337 079,06</w:t>
            </w:r>
          </w:p>
        </w:tc>
      </w:tr>
      <w:tr w:rsidR="00A25F55" w:rsidRPr="00185F43" w:rsidTr="00687AAE">
        <w:trPr>
          <w:trHeight w:val="37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-965 000,00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-24 282 967,00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687AAE" w:rsidRDefault="00A25F55" w:rsidP="00687A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-28 911 319,47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25 653 307,84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687AAE" w:rsidRDefault="00A25F55" w:rsidP="00687A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19 577 240 ,40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УСЬОГО за розділом І,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72 948 900,00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102 913 109,84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102 300 933,29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71 117 600,00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74 735 502,00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99 860 893,29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1 831 300,00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28 177 607,84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22 01 7280,40</w:t>
            </w:r>
          </w:p>
        </w:tc>
      </w:tr>
      <w:tr w:rsidR="00A25F55" w:rsidRPr="00185F43" w:rsidTr="005D4A04">
        <w:trPr>
          <w:trHeight w:val="26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ІІ. Загальні показники видатків та надання кредитів</w:t>
            </w:r>
          </w:p>
        </w:tc>
      </w:tr>
      <w:tr w:rsidR="00A25F55" w:rsidRPr="00185F43" w:rsidTr="005D4A04">
        <w:trPr>
          <w:trHeight w:val="5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Видатки (з міжбюджетними трансфертами),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72 928 900,00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102 893 109,84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92 946 854,22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71 097 600,00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74 715 502,00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70 929 573,82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1 831 300,00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28 177 607,84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22 017 280,40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Надання кредитів,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УСЬОГО за розділом ІI,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72 948 900,00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102 913 109,84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92 966 854,22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71 117 600,00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74 735 502,00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70 949 573,82</w:t>
            </w:r>
          </w:p>
        </w:tc>
      </w:tr>
      <w:tr w:rsidR="00A25F55" w:rsidRPr="00185F43" w:rsidTr="005D4A0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25F55" w:rsidRPr="007011A4" w:rsidRDefault="00A25F55" w:rsidP="007011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1 831 300,00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28 177 607,84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5F55" w:rsidRPr="007011A4" w:rsidRDefault="00A25F55" w:rsidP="00701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22 017 280,40</w:t>
            </w:r>
          </w:p>
        </w:tc>
      </w:tr>
    </w:tbl>
    <w:p w:rsidR="00A25F55" w:rsidRPr="006D3A3A" w:rsidRDefault="00A25F55" w:rsidP="00DB7CF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D3A3A">
        <w:rPr>
          <w:rFonts w:ascii="Times New Roman" w:hAnsi="Times New Roman"/>
          <w:b/>
          <w:i/>
          <w:sz w:val="28"/>
          <w:szCs w:val="28"/>
        </w:rPr>
        <w:t>Показни</w:t>
      </w:r>
      <w:r>
        <w:rPr>
          <w:rFonts w:ascii="Times New Roman" w:hAnsi="Times New Roman"/>
          <w:b/>
          <w:i/>
          <w:sz w:val="28"/>
          <w:szCs w:val="28"/>
        </w:rPr>
        <w:t>ки економічного розвитку громади</w:t>
      </w:r>
    </w:p>
    <w:p w:rsidR="00A25F55" w:rsidRDefault="00A25F55" w:rsidP="00682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і в попередньому бюджетному періоді, сільська рада суттєво докладала свої зусилля до збереження позитивних тенденцій соціально-економічного розвитку території громади. Фінансування заходів та реалізація регіональних програм у 2021 році здійснювалося з урахуванням реальних фінансових можливостей сільського бюджету територіальної громади та за рахунок коштів державних субвенцій.</w:t>
      </w:r>
    </w:p>
    <w:p w:rsidR="00A25F55" w:rsidRPr="005B5922" w:rsidRDefault="00A25F55" w:rsidP="00222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огляду на складну соціально-економічну ситуацію в Україні через спалах гострої респіраторної хвороби</w:t>
      </w:r>
      <w:r w:rsidRPr="005B5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B5922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, слід зауважити що за рахунок впровадження державних протиепідемічних заходів щодо підтримки малого і середнього бізнесу, відзначається позитивна тенденція щодо економічного зростання.</w:t>
      </w:r>
    </w:p>
    <w:p w:rsidR="00A25F55" w:rsidRPr="005B5922" w:rsidRDefault="00A25F55" w:rsidP="00B61C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показники, які хараактеризують соціально-економічний розвиток громади наведені в таблиці 2:</w:t>
      </w:r>
    </w:p>
    <w:p w:rsidR="00A25F55" w:rsidRPr="005B5922" w:rsidRDefault="00A25F55" w:rsidP="005B592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B5922">
        <w:rPr>
          <w:rFonts w:ascii="Times New Roman" w:hAnsi="Times New Roman"/>
          <w:i/>
          <w:sz w:val="28"/>
          <w:szCs w:val="28"/>
        </w:rPr>
        <w:t>Таблиця 2</w:t>
      </w:r>
    </w:p>
    <w:tbl>
      <w:tblPr>
        <w:tblW w:w="9269" w:type="dxa"/>
        <w:jc w:val="center"/>
        <w:tblInd w:w="88" w:type="dxa"/>
        <w:tblLook w:val="00A0"/>
      </w:tblPr>
      <w:tblGrid>
        <w:gridCol w:w="700"/>
        <w:gridCol w:w="5398"/>
        <w:gridCol w:w="1571"/>
        <w:gridCol w:w="1600"/>
      </w:tblGrid>
      <w:tr w:rsidR="00A25F55" w:rsidRPr="00185F43" w:rsidTr="00A92536">
        <w:trPr>
          <w:trHeight w:val="377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55" w:rsidRPr="0022234D" w:rsidRDefault="00A25F5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85F43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F55" w:rsidRPr="0022234D" w:rsidRDefault="00A25F5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85F43">
              <w:rPr>
                <w:rFonts w:ascii="Times New Roman" w:hAnsi="Times New Roman"/>
                <w:b/>
                <w:bCs/>
                <w:color w:val="000000"/>
              </w:rPr>
              <w:t>Найменування показника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5F55" w:rsidRPr="0022234D" w:rsidRDefault="00A25F5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85F43">
              <w:rPr>
                <w:rFonts w:ascii="Times New Roman" w:hAnsi="Times New Roman"/>
                <w:b/>
                <w:bCs/>
                <w:color w:val="000000"/>
              </w:rPr>
              <w:t>Од. виміру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F55" w:rsidRPr="0022234D" w:rsidRDefault="00A25F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5F43">
              <w:rPr>
                <w:rFonts w:ascii="Times New Roman" w:hAnsi="Times New Roman"/>
                <w:b/>
                <w:bCs/>
                <w:color w:val="000000"/>
              </w:rPr>
              <w:t>2021 рік</w:t>
            </w:r>
          </w:p>
        </w:tc>
      </w:tr>
      <w:tr w:rsidR="00A25F55" w:rsidRPr="00185F43" w:rsidTr="00A92536">
        <w:trPr>
          <w:trHeight w:val="206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22234D" w:rsidRDefault="00A25F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5F4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 xml:space="preserve">Чисельність наявного населення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тис. осіб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jc w:val="right"/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9,45</w:t>
            </w:r>
          </w:p>
        </w:tc>
      </w:tr>
      <w:tr w:rsidR="00A25F55" w:rsidRPr="00185F43" w:rsidTr="00A92536">
        <w:trPr>
          <w:trHeight w:val="57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EB14CD" w:rsidRDefault="00A25F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5F4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 xml:space="preserve">Кількість субєктів малого та середнього підприємництва (враховуючи ФОП), зареєстрованих як платників податків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jc w:val="right"/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A25F55" w:rsidRPr="00185F43" w:rsidTr="00A92536">
        <w:trPr>
          <w:trHeight w:val="24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EB14CD" w:rsidRDefault="00A25F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5F4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 xml:space="preserve">Кількість створених робочих місць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jc w:val="right"/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18 </w:t>
            </w:r>
          </w:p>
        </w:tc>
      </w:tr>
      <w:tr w:rsidR="00A25F55" w:rsidRPr="00185F43" w:rsidTr="00A92536">
        <w:trPr>
          <w:trHeight w:val="17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EB14CD" w:rsidRDefault="00A25F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5F4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 xml:space="preserve">Середньомісячна заробітна плата працівників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грн.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944A9D" w:rsidRDefault="00A25F55">
            <w:pPr>
              <w:jc w:val="right"/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11925,30</w:t>
            </w:r>
          </w:p>
        </w:tc>
      </w:tr>
      <w:tr w:rsidR="00A25F55" w:rsidRPr="00185F43" w:rsidTr="00A92536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25F55" w:rsidRPr="00EB14CD" w:rsidRDefault="00A25F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5F4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 xml:space="preserve">Рівень безробіття населення, визначений за методологією МОП, у віці 15-70 років, у % до економічноактивного населення відповідної вікової групи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5F55" w:rsidRPr="00944A9D" w:rsidRDefault="00A25F55">
            <w:pPr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відс.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F55" w:rsidRPr="00944A9D" w:rsidRDefault="00A25F55">
            <w:pPr>
              <w:jc w:val="right"/>
              <w:rPr>
                <w:rFonts w:ascii="Times New Roman" w:hAnsi="Times New Roman"/>
                <w:color w:val="000000"/>
              </w:rPr>
            </w:pPr>
            <w:r w:rsidRPr="00185F43">
              <w:rPr>
                <w:rFonts w:ascii="Times New Roman" w:hAnsi="Times New Roman"/>
                <w:color w:val="000000"/>
              </w:rPr>
              <w:t>3,0</w:t>
            </w:r>
          </w:p>
        </w:tc>
      </w:tr>
    </w:tbl>
    <w:p w:rsidR="00A25F55" w:rsidRDefault="00A25F55" w:rsidP="00A9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536">
        <w:rPr>
          <w:rFonts w:ascii="Times New Roman" w:hAnsi="Times New Roman"/>
          <w:sz w:val="28"/>
          <w:szCs w:val="28"/>
        </w:rPr>
        <w:t>Пріоритетними напрямками розвитку в Кам</w:t>
      </w:r>
      <w:r w:rsidRPr="00A92536">
        <w:rPr>
          <w:rFonts w:cs="Calibri"/>
          <w:sz w:val="28"/>
          <w:szCs w:val="28"/>
        </w:rPr>
        <w:t>'</w:t>
      </w:r>
      <w:r w:rsidRPr="00A92536">
        <w:rPr>
          <w:rFonts w:ascii="Times New Roman" w:hAnsi="Times New Roman"/>
          <w:sz w:val="28"/>
          <w:szCs w:val="28"/>
        </w:rPr>
        <w:t xml:space="preserve">янській сільській ТГ і надалі залишається сільське господарство, торгівля, частково промисловість та </w:t>
      </w:r>
      <w:r>
        <w:rPr>
          <w:rFonts w:ascii="Times New Roman" w:hAnsi="Times New Roman"/>
          <w:sz w:val="28"/>
          <w:szCs w:val="28"/>
        </w:rPr>
        <w:t xml:space="preserve"> надання послуг</w:t>
      </w:r>
      <w:r w:rsidRPr="00A92536">
        <w:rPr>
          <w:rFonts w:ascii="Times New Roman" w:hAnsi="Times New Roman"/>
          <w:sz w:val="28"/>
          <w:szCs w:val="28"/>
        </w:rPr>
        <w:t xml:space="preserve"> у сфері ресторанно-готельного господарства, будівельного, побутового, перевезень, технічного обслуговування та ремонту</w:t>
      </w:r>
      <w:r>
        <w:rPr>
          <w:rFonts w:ascii="Times New Roman" w:hAnsi="Times New Roman"/>
          <w:sz w:val="28"/>
          <w:szCs w:val="28"/>
        </w:rPr>
        <w:t xml:space="preserve"> техніки</w:t>
      </w:r>
      <w:r w:rsidRPr="00A92536">
        <w:rPr>
          <w:rFonts w:ascii="Times New Roman" w:hAnsi="Times New Roman"/>
          <w:sz w:val="28"/>
          <w:szCs w:val="28"/>
        </w:rPr>
        <w:t xml:space="preserve"> тощо.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F55" w:rsidRDefault="00A25F55" w:rsidP="00B61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обсягів торгівлі забезпечило виконання плану із сплати єдиного податку з фізичних осіб, а також сплати акцизного податку з роздрібної торгівлі та ПДФО, в основному це роздрібна торгівля. Великими платниками податків, що займаються даним видом діяльності є ТОВ «Белівер», ФОП Чегіль І.І., ФОП Чегіль О.М., ФОП Кобаль І.І., ФОП Варга Г.Ю. та ін..</w:t>
      </w:r>
    </w:p>
    <w:p w:rsidR="00A25F55" w:rsidRDefault="00A25F55" w:rsidP="00B61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рахунок збільшення обсягів сільського господарства значно зросли надходження єдиного податку з виробників сільськогосподарської продукції та орендної плати з юридичних осіб у порівнянні з 2020 роком. Найбільшими виробниками сільськогосподарської продукції та платниками податків на території громади є ТОВ «Мілкор», ТОВ «Чизай», ТОВ «ЛАН-ІР», ТОВ «Камед-Ір».</w:t>
      </w:r>
    </w:p>
    <w:p w:rsidR="00A25F55" w:rsidRDefault="00A25F55" w:rsidP="00B61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Промисловість на території громади представлена цегельним заводом ТОВ «Кифа», за рахунок сплати податків якого у 2021 році, до бюджету сільської ради акумульовано </w:t>
      </w:r>
      <w:r w:rsidRPr="00397226">
        <w:rPr>
          <w:rFonts w:ascii="Times New Roman" w:hAnsi="Times New Roman"/>
          <w:b/>
          <w:sz w:val="28"/>
          <w:szCs w:val="28"/>
        </w:rPr>
        <w:t>720,3</w:t>
      </w:r>
      <w:r>
        <w:rPr>
          <w:rFonts w:ascii="Times New Roman" w:hAnsi="Times New Roman"/>
          <w:sz w:val="28"/>
          <w:szCs w:val="28"/>
        </w:rPr>
        <w:t xml:space="preserve"> тис. грн. Також, на території громади діють будівельні організації такі, як ТОВ «Арданбуд», ТОВ «Ардбілд», які на протязі 2021 року сплатили до бюджету близько 200,0 тис. грн.</w:t>
      </w:r>
    </w:p>
    <w:p w:rsidR="00A25F55" w:rsidRDefault="00A25F55" w:rsidP="00B61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громади також є суттєвим розвиток підприємництва у сфері послуг. Підприємцями на території надаються послуги в інженерії та геодезії (ФОП Терновцій П.М.), стоматології (ТОВ «БАРАНІ»), вантажних перевезеннях (Попович І.І., Лупак), ремонту і технічного обслуговування автомобілів та інші.</w:t>
      </w:r>
    </w:p>
    <w:p w:rsidR="00A25F55" w:rsidRDefault="00A25F55" w:rsidP="00B61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розвитку та підтримки малого та середнього підприємництва на території Кам</w:t>
      </w:r>
      <w:r>
        <w:rPr>
          <w:rFonts w:cs="Calibri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янської сільської ТГ діє Бізнес-Хаб, координатор якого надає консультації щодо започаткування та ведення підприємницької діяльності. </w:t>
      </w:r>
    </w:p>
    <w:p w:rsidR="00A25F55" w:rsidRDefault="00A25F55" w:rsidP="006825F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25F55" w:rsidRPr="00441E13" w:rsidRDefault="00A25F55" w:rsidP="00441E1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3398D">
        <w:rPr>
          <w:rFonts w:ascii="Times New Roman" w:hAnsi="Times New Roman"/>
          <w:b/>
          <w:i/>
          <w:sz w:val="28"/>
          <w:szCs w:val="28"/>
        </w:rPr>
        <w:t>Доходи</w:t>
      </w:r>
    </w:p>
    <w:p w:rsidR="00A25F55" w:rsidRPr="00C3398D" w:rsidRDefault="00A25F55" w:rsidP="00441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C3398D">
        <w:rPr>
          <w:rFonts w:ascii="Times New Roman" w:hAnsi="Times New Roman"/>
          <w:b/>
          <w:sz w:val="28"/>
          <w:szCs w:val="28"/>
        </w:rPr>
        <w:t>оходи бюджету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Кам’янської</w:t>
      </w:r>
      <w:r w:rsidRPr="00C3398D">
        <w:rPr>
          <w:rFonts w:ascii="Times New Roman" w:hAnsi="Times New Roman"/>
          <w:b/>
          <w:sz w:val="28"/>
          <w:szCs w:val="28"/>
        </w:rPr>
        <w:t xml:space="preserve"> сільської територіальної громади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(без урахування міжбюджетних трансфертів) </w:t>
      </w:r>
      <w:r w:rsidRPr="00C3398D">
        <w:rPr>
          <w:rFonts w:ascii="Times New Roman" w:hAnsi="Times New Roman"/>
          <w:sz w:val="28"/>
          <w:szCs w:val="28"/>
        </w:rPr>
        <w:t>за 2021 рік виконано у сумі</w:t>
      </w:r>
      <w:r w:rsidRPr="00C33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16 462,5</w:t>
      </w:r>
      <w:r w:rsidRPr="00C3398D">
        <w:rPr>
          <w:rFonts w:ascii="Times New Roman" w:hAnsi="Times New Roman"/>
          <w:b/>
          <w:sz w:val="28"/>
          <w:szCs w:val="28"/>
        </w:rPr>
        <w:t xml:space="preserve"> тис.</w:t>
      </w:r>
      <w:r w:rsidRPr="00C3398D">
        <w:rPr>
          <w:rFonts w:ascii="Times New Roman" w:hAnsi="Times New Roman"/>
          <w:sz w:val="28"/>
          <w:szCs w:val="28"/>
        </w:rPr>
        <w:t xml:space="preserve"> грн., що </w:t>
      </w:r>
      <w:r w:rsidRPr="00C3398D">
        <w:rPr>
          <w:rFonts w:ascii="Times New Roman" w:hAnsi="Times New Roman"/>
          <w:b/>
          <w:sz w:val="28"/>
          <w:szCs w:val="28"/>
        </w:rPr>
        <w:t>складає  10</w:t>
      </w:r>
      <w:r>
        <w:rPr>
          <w:rFonts w:ascii="Times New Roman" w:hAnsi="Times New Roman"/>
          <w:b/>
          <w:sz w:val="28"/>
          <w:szCs w:val="28"/>
        </w:rPr>
        <w:t>4,9 %</w:t>
      </w:r>
      <w:r w:rsidRPr="00C3398D">
        <w:rPr>
          <w:rFonts w:ascii="Times New Roman" w:hAnsi="Times New Roman"/>
          <w:sz w:val="28"/>
          <w:szCs w:val="28"/>
        </w:rPr>
        <w:t xml:space="preserve"> до уточненого плану на звітній період</w:t>
      </w:r>
      <w:r>
        <w:rPr>
          <w:rFonts w:ascii="Times New Roman" w:hAnsi="Times New Roman"/>
          <w:sz w:val="28"/>
          <w:szCs w:val="28"/>
        </w:rPr>
        <w:t xml:space="preserve">. При цьому,  відсоток виконання затвердженого в бюджеті річного обсягу доходів  склав </w:t>
      </w:r>
      <w:r w:rsidRPr="00A92536">
        <w:rPr>
          <w:rFonts w:ascii="Times New Roman" w:hAnsi="Times New Roman"/>
          <w:b/>
          <w:sz w:val="28"/>
          <w:szCs w:val="28"/>
        </w:rPr>
        <w:t>140,1</w:t>
      </w:r>
      <w:r>
        <w:rPr>
          <w:rFonts w:ascii="Times New Roman" w:hAnsi="Times New Roman"/>
          <w:sz w:val="28"/>
          <w:szCs w:val="28"/>
        </w:rPr>
        <w:t xml:space="preserve"> %, а в</w:t>
      </w:r>
      <w:r w:rsidRPr="00C3398D">
        <w:rPr>
          <w:rFonts w:ascii="Times New Roman" w:hAnsi="Times New Roman"/>
          <w:sz w:val="28"/>
          <w:szCs w:val="28"/>
        </w:rPr>
        <w:t xml:space="preserve"> порівнянні з відповідним періодом минулого року </w:t>
      </w:r>
      <w:r>
        <w:rPr>
          <w:rFonts w:ascii="Times New Roman" w:hAnsi="Times New Roman"/>
          <w:sz w:val="28"/>
          <w:szCs w:val="28"/>
        </w:rPr>
        <w:t>надходження збільшилися в 3 рази (5 324,9 тис. грн. склали фактичні надходження у 2020 році).</w:t>
      </w:r>
    </w:p>
    <w:p w:rsidR="00A25F55" w:rsidRDefault="00A25F55" w:rsidP="00422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965BA">
        <w:rPr>
          <w:rFonts w:ascii="Times New Roman" w:hAnsi="Times New Roman"/>
          <w:sz w:val="28"/>
          <w:szCs w:val="28"/>
          <w:u w:val="single"/>
        </w:rPr>
        <w:t>загальним фондом</w:t>
      </w:r>
      <w:r>
        <w:rPr>
          <w:rFonts w:ascii="Times New Roman" w:hAnsi="Times New Roman"/>
          <w:sz w:val="28"/>
          <w:szCs w:val="28"/>
        </w:rPr>
        <w:t xml:space="preserve"> виконання склало – </w:t>
      </w:r>
      <w:r w:rsidRPr="00214A92">
        <w:rPr>
          <w:rFonts w:ascii="Times New Roman" w:hAnsi="Times New Roman"/>
          <w:b/>
          <w:sz w:val="28"/>
          <w:szCs w:val="28"/>
        </w:rPr>
        <w:t xml:space="preserve">15 680,4 </w:t>
      </w:r>
      <w:r>
        <w:rPr>
          <w:rFonts w:ascii="Times New Roman" w:hAnsi="Times New Roman"/>
          <w:sz w:val="28"/>
          <w:szCs w:val="28"/>
        </w:rPr>
        <w:t xml:space="preserve">тис. грн., що більше на </w:t>
      </w:r>
      <w:r w:rsidRPr="00214A92">
        <w:rPr>
          <w:rFonts w:ascii="Times New Roman" w:hAnsi="Times New Roman"/>
          <w:b/>
          <w:sz w:val="28"/>
          <w:szCs w:val="28"/>
        </w:rPr>
        <w:t>5,7%</w:t>
      </w:r>
      <w:r>
        <w:rPr>
          <w:rFonts w:ascii="Times New Roman" w:hAnsi="Times New Roman"/>
          <w:sz w:val="28"/>
          <w:szCs w:val="28"/>
        </w:rPr>
        <w:t>,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абож понадпланові надходження склали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 w:rsidRPr="00214A92">
        <w:rPr>
          <w:rFonts w:ascii="Times New Roman" w:hAnsi="Times New Roman"/>
          <w:b/>
          <w:sz w:val="28"/>
          <w:szCs w:val="28"/>
        </w:rPr>
        <w:t>850,9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8D">
        <w:rPr>
          <w:rFonts w:ascii="Times New Roman" w:hAnsi="Times New Roman"/>
          <w:sz w:val="28"/>
          <w:szCs w:val="28"/>
        </w:rPr>
        <w:t>тис.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8D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8D">
        <w:rPr>
          <w:rFonts w:ascii="Times New Roman" w:hAnsi="Times New Roman"/>
          <w:sz w:val="28"/>
          <w:szCs w:val="28"/>
        </w:rPr>
        <w:t>Перевикон</w:t>
      </w:r>
      <w:r w:rsidRPr="004223D7">
        <w:rPr>
          <w:rFonts w:ascii="Times New Roman" w:hAnsi="Times New Roman"/>
          <w:sz w:val="28"/>
          <w:szCs w:val="28"/>
        </w:rPr>
        <w:t xml:space="preserve">ання планових показників доходів загального фонду та збільшення надходжень забезпечено </w:t>
      </w:r>
      <w:r>
        <w:rPr>
          <w:rFonts w:ascii="Times New Roman" w:hAnsi="Times New Roman"/>
          <w:sz w:val="28"/>
          <w:szCs w:val="28"/>
        </w:rPr>
        <w:t xml:space="preserve">основними </w:t>
      </w:r>
      <w:r w:rsidRPr="004223D7">
        <w:rPr>
          <w:rFonts w:ascii="Times New Roman" w:hAnsi="Times New Roman"/>
          <w:sz w:val="28"/>
          <w:szCs w:val="28"/>
        </w:rPr>
        <w:t>бюджетоутворюючими джерелами – податком на доходи фізичних осіб, земельним</w:t>
      </w:r>
      <w:r>
        <w:rPr>
          <w:rFonts w:ascii="Times New Roman" w:hAnsi="Times New Roman"/>
          <w:sz w:val="28"/>
          <w:szCs w:val="28"/>
        </w:rPr>
        <w:t xml:space="preserve"> податком, орендною платою, єдиним податком та акцизним податком з пального та роздрібної торгівлі підакцизними товарами</w:t>
      </w:r>
      <w:r w:rsidRPr="00422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Структуру доходів загального фонду графічно відображено на діаграмі.</w:t>
      </w:r>
    </w:p>
    <w:p w:rsidR="00A25F55" w:rsidRDefault="00A25F55" w:rsidP="000C4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F4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96.5pt;height:27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8mMIE2wAAAAUBAAAPAAAAZHJzL2Rvd25y&#10;ZXYueG1sTI9BS8NAEIXvgv9hGcGb3Rip2JhNkUIF0UtbKXibZsckuDsbstsm/feOXvTy4PGG974p&#10;l5N36kRD7AIbuJ1loIjrYDtuDLzv1jcPoGJCtugCk4EzRVhWlxclFjaMvKHTNjVKSjgWaKBNqS+0&#10;jnVLHuMs9MSSfYbBYxI7NNoOOEq5dzrPsnvtsWNZaLGnVUv11/boDbj89Xna73G9Gu0m2531y1uM&#10;H8ZcX01Pj6ASTenvGH7wBR0qYTqEI9uonAF5JP2qZIvFndiDgfk8z0BXpf5PX30DAAD//wMAUEsD&#10;BBQABgAIAAAAIQAg5tkXEAEAADkCAAAOAAAAZHJzL2Uyb0RvYy54bWyckc9KAzEQh++C7xByt2nX&#10;YrdLs70UwZMXfYAxmXQDu0mYpF19e8d2kXoS9jZ/4OOb3+z2n0MvzkjZx6DlarGUAoOJ1oejlu9v&#10;zw+1FLlAsNDHgFp+YZb79v5uN6YGq9jF3iIJhoTcjEnLrpTUKJVNhwPkRUwYeOkiDVC4paOyBCPT&#10;h15Vy+WTGiPZRNFgzjw9XJeyvfCdQ1NenctYRK9ltX6s11IU9qyrmsWIq82mZucPLbdVtZWq3UFz&#10;JEidN5MVzJAawAd2+EUdoIA4kZ+BMh1QYZZpLtUkZWaTJgCf/n/U0Tlv8BDNacBQrnkT9lD42bnz&#10;KXOEjbda0otd/WSn/lx823N9+/H2G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/ImM&#10;sf0AAABfAQAAIAAAAGRycy9jaGFydHMvX3JlbHMvY2hhcnQxLnhtbC5yZWxzhJDBSgMxFEX3gv8Q&#10;Hgi6cDLThUiZTDdV6EIEqTs3afJmJppJQhJlutc/8EMEC7qx35D+kdkIFgSX7z7uuZdbz8ZBkyf0&#10;QVnDoCpKIGiElcp0DG6Xl6fnQELkRnJtDTJYY4BZc3hQ36DmMZtCr1wgmWICgz5GN6U0iB4HHgrr&#10;0ORPa/3AYz59Rx0XD7xDOinLM+p/M6DZY5KFZOAXsgKyXLuc/D/btq0SOLficUAT/4igVuP16h5F&#10;zFDuO4wMWqUxV6bz6V16TdvdS9qmTfo8mpTpI72l92L3nJWvtMnKcXVSjDqMP+4rK3OxizGiN1wD&#10;bWq6N0vzDQAA//8DAFBLAwQUAAYACAAAACEAO8pthW8GAACNEAAAFQAAAGRycy9jaGFydHMvY2hh&#10;cnQxLnhtbMxYW2/cRBR+R+I/GKsIKjW7vl9W2a1KQhFSgJA2CN6YeidZq17bsp3L9ilN2ooH1PJQ&#10;JRJIbRD8gCRtaHpJkPoLxv+Ib8b2XqI1CpeHRoozc+bcz5lzzmT26mY/kNZpkvpR2JbVhiJLNPSi&#10;rh+utuXlm9dnHFlKMxJ2SRCFtC0PaCpf7bz/3qzX8nokyW7ExKMSmIRpy2vLvSyLW81m6vVon6SN&#10;KKYhzlaipE8ybJPVZjchG2DeD5qaolhNwUQuGZB/waBP/LCiTy5CH62s+B6dj7y1Pg2zQouEBiSD&#10;B9KeH6dyB8YFJFyV1knQlpO1maVlucmBQlm+yPwsoGKxyb+J7/U6s6R1K+oOFhOgklaQZjeyQUDF&#10;JuaQeDHhf7p0ZUngNIcgAU8WE4kLbctrt2eWr8HrdxAP+AjqgB3UC6VsENMV+Lst3/T7NJW+pBvS&#10;UtQncEDsZ17vOun7wQBkCBrXNaVZW1a47qTlpf+BHLpCP84m67Bf8+18K99hr/B3J99iBxJ7zs7y&#10;++yMPc932dEssLMO/xaGcbJ666RbJKWBz3PrnTNVYi/YAXuG39f5j+wUBj5jZ1J+D4tT2LojscP8&#10;IYz/gx1zX0jsZ6C++Sh/xE7zu6B4BbfsSVjugsEYYBv4W+wk38b5Fg6H/IHNnuHojL0B8Dk7OedL&#10;GnYXSUKQQO90rozUFGmA9G9WlwSLTNyZgAyitQypySHVdVr36YY+L65UlH1b3D9dJDDoo+y7AmK4&#10;xXWMUbZi6mX+Oh1HBcMRnziIsmsJJZxnIZKvcGXWSLAgVBid3CTJKs0KVn4Y0qQQs/lF1C0F0O4q&#10;LYCDacDNgtZq6KZhOqapKKZm6bZhfTqjlWQFhtLQFFe3XVcxdcW2NM1Wi/ON6tywHdMwbM0xXFtR&#10;HdcqznvVuaWrjmIbpqJrQHU0g5/D8knLABgZHftUn5/jRZubvE6SwVwURElasCwVSCkurdfyu6Ut&#10;pfOjpEuTUnahCd2Ea3nXKKCaWYC7i4L7efpz2IbAhnYlenfhVpByuXwxIb9Ua5gtVfpcqOQW9Wd4&#10;WWg4s3yDq8nrk3Luap3DLYpwiXvF/nvkCcYfTuDyKj8t/dNetLFIEw8taMz/3COlB6YjeC0OX6AE&#10;4VhA0RwPXkks/OgREYY0S5boCnfoSof9gopzN99WP7j09SVVbfGvy1NGnANzjqBrc9w4m4vWKr2q&#10;u5ZJiGlRo5E8HfaUPWa/syeSqcJgDuHfWEiNS1xV5tyAu8+OURG3UTTRK/5kr9kBNgeScsWupdUq&#10;2p/QZx6wE1TiU3xfcnr0GcHhjL1ChZbYEQzjNfMQnCEIu/sASuw3kKI95XsQvitJQmaBfwS8FyNc&#10;odcbUZBPUcaBOFGf84cTvNgJlEDVhhLjukEoCM+gzYEo6kfSx0DjeqFTcMR8N9+7/HYf0GHBP74s&#10;qVatD/SL+wByjgXXXd6yClm88eyww+/zx5AOf6OnQHN0sPzu0Ilb6F9QGE47zR9JQtsX0Jc3pUMA&#10;RfsSXQptCa0dbWz3Ysa/3a/LCqOy6ulkIEUQTrnnMVXwYeINO5ZEH3zJNZH0K3qtp8yK5x7cALqy&#10;X0/Jl3oeVsXjiXAmGjzETuSrWSvfrmjvgeoEdFMkv91X69PdqRg8QCB+4E6GbARCDFUM8wX2PEJg&#10;ck4J3LrR3S024spjWRYBTLH8HoZr/Wm1YEnUAnxHtQCYw1pQjO5z6ICdzyhaIglEyRADvYBesF44&#10;iop+ZtYlRVUqTEOxtYbm1OFVZUEzTdWw9Tq06uZYiqPqTsOy3OLHrGVcZaWJdqxqdXyrPDMM3dbR&#10;FKbXvSqTbN1VnFqTq5zRLMe2baOOWZUZtqbo6FnjErEZharYVKEXMQeobOfD/jq9qwCxxMBqfEzg&#10;2/EBiq5itOPJFIjVYlT2n3JSGs0ak2OI1/rHM5TSMA3VNR3LNVxDUV3XKiegQTmFNFRDMWxXNTRN&#10;NxxHKQes0QBlOoqh6oqpmC6STykHieEA5ZiuqSE8tm2ZeGZpgh72TmoOwMiobLN4A138mScecS7e&#10;cP/7KwdzRfGSRN8dPiRHc3f5PBi+XYdjSGEDN2sYSx7hb/z0qzAofVu6quun8Sd4kt5Or5VhvkOT&#10;qJwzh0/htHzXBqG00ZZ1R4W1xShanHgtupnRJCTBPMmIlGC0xJv6864QAj0EI/FfhM5fAAAA//8D&#10;AFBLAQItABQABgAIAAAAIQCk8pWRHAEAAF4CAAATAAAAAAAAAAAAAAAAAAAAAABbQ29udGVudF9U&#10;eXBlc10ueG1sUEsBAi0AFAAGAAgAAAAhADj9If/WAAAAlAEAAAsAAAAAAAAAAAAAAAAATQEAAF9y&#10;ZWxzLy5yZWxzUEsBAi0AFAAGAAgAAAAhADyYwgTbAAAABQEAAA8AAAAAAAAAAAAAAAAATAIAAGRy&#10;cy9kb3ducmV2LnhtbFBLAQItABQABgAIAAAAIQAg5tkXEAEAADkCAAAOAAAAAAAAAAAAAAAAAFQD&#10;AABkcnMvZTJvRG9jLnhtbFBLAQItABQABgAIAAAAIQCrFs1GuQAAACIBAAAZAAAAAAAAAAAAAAAA&#10;AJAEAABkcnMvX3JlbHMvZTJvRG9jLnhtbC5yZWxzUEsBAi0AFAAGAAgAAAAhAPyJjLH9AAAAXwEA&#10;ACAAAAAAAAAAAAAAAAAAgAUAAGRycy9jaGFydHMvX3JlbHMvY2hhcnQxLnhtbC5yZWxzUEsBAi0A&#10;FAAGAAgAAAAhADvKbYVvBgAAjRAAABUAAAAAAAAAAAAAAAAAuwYAAGRycy9jaGFydHMvY2hhcnQx&#10;LnhtbFBLBQYAAAAABwAHAMsBAABdDQAAAAA=&#10;">
            <v:imagedata r:id="rId7" o:title=""/>
            <o:lock v:ext="edit" aspectratio="f"/>
          </v:shape>
        </w:pict>
      </w:r>
    </w:p>
    <w:p w:rsidR="00A25F55" w:rsidRPr="004223D7" w:rsidRDefault="00A25F55" w:rsidP="00422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55" w:rsidRDefault="00A25F55" w:rsidP="006274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Головним</w:t>
      </w:r>
      <w:r w:rsidRPr="00C3398D">
        <w:rPr>
          <w:rFonts w:ascii="Times New Roman" w:hAnsi="Times New Roman"/>
          <w:sz w:val="28"/>
          <w:szCs w:val="28"/>
        </w:rPr>
        <w:t xml:space="preserve"> бюджетоутворюючим джерелом доходів  бюджету громади є  </w:t>
      </w:r>
      <w:r w:rsidRPr="00C3398D">
        <w:rPr>
          <w:rFonts w:ascii="Times New Roman" w:hAnsi="Times New Roman"/>
          <w:b/>
          <w:sz w:val="28"/>
          <w:szCs w:val="28"/>
        </w:rPr>
        <w:t>податок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 w:rsidRPr="00C3398D">
        <w:rPr>
          <w:rFonts w:ascii="Times New Roman" w:hAnsi="Times New Roman"/>
          <w:b/>
          <w:sz w:val="28"/>
          <w:szCs w:val="28"/>
        </w:rPr>
        <w:t>на доходи фізичних осіб</w:t>
      </w:r>
      <w:r w:rsidRPr="00C3398D">
        <w:rPr>
          <w:rFonts w:ascii="Times New Roman" w:hAnsi="Times New Roman"/>
          <w:sz w:val="28"/>
          <w:szCs w:val="28"/>
        </w:rPr>
        <w:t xml:space="preserve">, питома вага якого складає </w:t>
      </w:r>
      <w:r>
        <w:rPr>
          <w:rFonts w:ascii="Times New Roman" w:hAnsi="Times New Roman"/>
          <w:sz w:val="28"/>
          <w:szCs w:val="28"/>
        </w:rPr>
        <w:t>51%</w:t>
      </w:r>
      <w:r w:rsidRPr="00C3398D">
        <w:rPr>
          <w:rFonts w:ascii="Times New Roman" w:hAnsi="Times New Roman"/>
          <w:sz w:val="28"/>
          <w:szCs w:val="28"/>
        </w:rPr>
        <w:t xml:space="preserve"> в загальному обсязі доходів загального фонду і зараховується до сільського бюджету у розмірі </w:t>
      </w:r>
      <w:r w:rsidRPr="00214A92">
        <w:rPr>
          <w:rFonts w:ascii="Times New Roman" w:hAnsi="Times New Roman"/>
          <w:sz w:val="28"/>
          <w:szCs w:val="28"/>
        </w:rPr>
        <w:t>60</w:t>
      </w:r>
      <w:r w:rsidRPr="00C3398D">
        <w:rPr>
          <w:rFonts w:ascii="Times New Roman" w:hAnsi="Times New Roman"/>
          <w:sz w:val="28"/>
          <w:szCs w:val="28"/>
        </w:rPr>
        <w:t xml:space="preserve">%. За звітній період поточного року надійшло даного виду податку </w:t>
      </w:r>
      <w:r>
        <w:rPr>
          <w:rFonts w:ascii="Times New Roman" w:hAnsi="Times New Roman"/>
          <w:b/>
          <w:sz w:val="28"/>
          <w:szCs w:val="28"/>
        </w:rPr>
        <w:t xml:space="preserve">8015,4 </w:t>
      </w:r>
      <w:r w:rsidRPr="00C3398D">
        <w:rPr>
          <w:rFonts w:ascii="Times New Roman" w:hAnsi="Times New Roman"/>
          <w:b/>
          <w:sz w:val="28"/>
          <w:szCs w:val="28"/>
        </w:rPr>
        <w:t>тис.грн</w:t>
      </w:r>
      <w:r w:rsidRPr="00C3398D">
        <w:rPr>
          <w:rFonts w:ascii="Times New Roman" w:hAnsi="Times New Roman"/>
          <w:sz w:val="28"/>
          <w:szCs w:val="28"/>
        </w:rPr>
        <w:t xml:space="preserve">., або на </w:t>
      </w:r>
      <w:r>
        <w:rPr>
          <w:rFonts w:ascii="Times New Roman" w:hAnsi="Times New Roman"/>
          <w:sz w:val="28"/>
          <w:szCs w:val="28"/>
        </w:rPr>
        <w:t>29,5 %</w:t>
      </w:r>
      <w:r w:rsidRPr="00C3398D">
        <w:rPr>
          <w:rFonts w:ascii="Times New Roman" w:hAnsi="Times New Roman"/>
          <w:sz w:val="28"/>
          <w:szCs w:val="28"/>
        </w:rPr>
        <w:t xml:space="preserve"> більше  планових показників   2021 року</w:t>
      </w:r>
      <w:r>
        <w:rPr>
          <w:rFonts w:ascii="Times New Roman" w:hAnsi="Times New Roman"/>
          <w:sz w:val="28"/>
          <w:szCs w:val="28"/>
        </w:rPr>
        <w:t xml:space="preserve"> та 102,4 %</w:t>
      </w:r>
      <w:r w:rsidRPr="00C3398D">
        <w:rPr>
          <w:rFonts w:ascii="Times New Roman" w:hAnsi="Times New Roman"/>
          <w:sz w:val="28"/>
          <w:szCs w:val="28"/>
        </w:rPr>
        <w:t xml:space="preserve">  уточненого показника на звітній період.   В порівнянні з відповідним періодом минулого року виконня склало </w:t>
      </w:r>
      <w:r>
        <w:rPr>
          <w:rFonts w:ascii="Times New Roman" w:hAnsi="Times New Roman"/>
          <w:sz w:val="28"/>
          <w:szCs w:val="28"/>
        </w:rPr>
        <w:t>129,6%</w:t>
      </w:r>
      <w:r w:rsidRPr="00C3398D">
        <w:rPr>
          <w:rFonts w:ascii="Times New Roman" w:hAnsi="Times New Roman"/>
          <w:sz w:val="28"/>
          <w:szCs w:val="28"/>
        </w:rPr>
        <w:t xml:space="preserve">, або більше на </w:t>
      </w:r>
      <w:r>
        <w:rPr>
          <w:rFonts w:ascii="Times New Roman" w:hAnsi="Times New Roman"/>
          <w:sz w:val="28"/>
          <w:szCs w:val="28"/>
        </w:rPr>
        <w:t>1832</w:t>
      </w:r>
      <w:r w:rsidRPr="00C3398D">
        <w:rPr>
          <w:rFonts w:ascii="Times New Roman" w:hAnsi="Times New Roman"/>
          <w:sz w:val="28"/>
          <w:szCs w:val="28"/>
        </w:rPr>
        <w:t xml:space="preserve"> тис.грн..</w:t>
      </w:r>
    </w:p>
    <w:p w:rsidR="00A25F55" w:rsidRPr="004223D7" w:rsidRDefault="00A25F55" w:rsidP="004223D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398D">
        <w:rPr>
          <w:rFonts w:ascii="Times New Roman" w:hAnsi="Times New Roman"/>
          <w:sz w:val="28"/>
          <w:szCs w:val="28"/>
        </w:rPr>
        <w:t>Найбільшими платниками податку на доходи фізичн</w:t>
      </w:r>
      <w:r>
        <w:rPr>
          <w:rFonts w:ascii="Times New Roman" w:hAnsi="Times New Roman"/>
          <w:sz w:val="28"/>
          <w:szCs w:val="28"/>
        </w:rPr>
        <w:t>их осіб на території Кам</w:t>
      </w:r>
      <w:r>
        <w:rPr>
          <w:rFonts w:cs="Calibri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янської</w:t>
      </w:r>
      <w:r w:rsidRPr="00C3398D">
        <w:rPr>
          <w:rFonts w:ascii="Times New Roman" w:hAnsi="Times New Roman"/>
          <w:sz w:val="28"/>
          <w:szCs w:val="28"/>
        </w:rPr>
        <w:t xml:space="preserve"> територіальної громади є: бюджетні установи, питома в</w:t>
      </w:r>
      <w:r>
        <w:rPr>
          <w:rFonts w:ascii="Times New Roman" w:hAnsi="Times New Roman"/>
          <w:sz w:val="28"/>
          <w:szCs w:val="28"/>
        </w:rPr>
        <w:t>ага від надходжень яких складає 75,3 % (Кам</w:t>
      </w:r>
      <w:r>
        <w:rPr>
          <w:rFonts w:cs="Calibri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янська сільська рада, </w:t>
      </w:r>
      <w:r w:rsidRPr="00C339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порні заклади освіти та заклади дошкільної освіти, КУ «Центр надання соціальних послуг», КЗ «Центр культурних послуг»</w:t>
      </w:r>
      <w:r w:rsidRPr="00C3398D">
        <w:rPr>
          <w:rFonts w:ascii="Times New Roman" w:hAnsi="Times New Roman"/>
          <w:sz w:val="28"/>
          <w:szCs w:val="28"/>
        </w:rPr>
        <w:t>)  т</w:t>
      </w:r>
      <w:r>
        <w:rPr>
          <w:rFonts w:ascii="Times New Roman" w:hAnsi="Times New Roman"/>
          <w:sz w:val="28"/>
          <w:szCs w:val="28"/>
        </w:rPr>
        <w:t>а малий і середній бізнес – 24,7 % (ТОВ «Кифа», КНП «ІЦПМД», ТОВ «Белівер» та ін.</w:t>
      </w:r>
      <w:r w:rsidRPr="00C3398D">
        <w:rPr>
          <w:rFonts w:ascii="Times New Roman" w:hAnsi="Times New Roman"/>
          <w:sz w:val="28"/>
          <w:szCs w:val="28"/>
        </w:rPr>
        <w:t>).</w:t>
      </w:r>
    </w:p>
    <w:p w:rsidR="00A25F55" w:rsidRPr="004223D7" w:rsidRDefault="00A25F55" w:rsidP="004223D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398D">
        <w:rPr>
          <w:rFonts w:ascii="Times New Roman" w:hAnsi="Times New Roman"/>
          <w:b/>
          <w:sz w:val="28"/>
          <w:szCs w:val="28"/>
        </w:rPr>
        <w:t>Єдиного податку</w:t>
      </w:r>
      <w:r w:rsidRPr="00C3398D">
        <w:rPr>
          <w:rFonts w:ascii="Times New Roman" w:hAnsi="Times New Roman"/>
          <w:sz w:val="28"/>
          <w:szCs w:val="28"/>
        </w:rPr>
        <w:t xml:space="preserve"> за  2021 рік  бюджет громади отримав </w:t>
      </w:r>
      <w:r>
        <w:rPr>
          <w:rFonts w:ascii="Times New Roman" w:hAnsi="Times New Roman"/>
          <w:sz w:val="28"/>
          <w:szCs w:val="28"/>
        </w:rPr>
        <w:t>у обсязі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2 687,8</w:t>
      </w:r>
      <w:r w:rsidRPr="00C3398D">
        <w:rPr>
          <w:rFonts w:ascii="Times New Roman" w:hAnsi="Times New Roman"/>
          <w:b/>
          <w:sz w:val="28"/>
          <w:szCs w:val="28"/>
        </w:rPr>
        <w:t xml:space="preserve"> тис.грн</w:t>
      </w:r>
      <w:r>
        <w:rPr>
          <w:rFonts w:ascii="Times New Roman" w:hAnsi="Times New Roman"/>
          <w:sz w:val="28"/>
          <w:szCs w:val="28"/>
        </w:rPr>
        <w:t xml:space="preserve">., або 99,8% </w:t>
      </w:r>
      <w:r w:rsidRPr="00C3398D">
        <w:rPr>
          <w:rFonts w:ascii="Times New Roman" w:hAnsi="Times New Roman"/>
          <w:sz w:val="28"/>
          <w:szCs w:val="28"/>
        </w:rPr>
        <w:t xml:space="preserve"> до уточненого плану на 2021 рік . В порівнянні з аналогічним періодо</w:t>
      </w:r>
      <w:r>
        <w:rPr>
          <w:rFonts w:ascii="Times New Roman" w:hAnsi="Times New Roman"/>
          <w:sz w:val="28"/>
          <w:szCs w:val="28"/>
        </w:rPr>
        <w:t>м минулого року надходження зросли на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5,4 % або на 137,9 тис. грн. більше фактичних надходжень у 2020 році</w:t>
      </w:r>
      <w:r w:rsidRPr="00C3398D">
        <w:rPr>
          <w:rFonts w:ascii="Times New Roman" w:hAnsi="Times New Roman"/>
          <w:sz w:val="28"/>
          <w:szCs w:val="28"/>
        </w:rPr>
        <w:t>. Станом на 01 січня 2</w:t>
      </w:r>
      <w:r>
        <w:rPr>
          <w:rFonts w:ascii="Times New Roman" w:hAnsi="Times New Roman"/>
          <w:sz w:val="28"/>
          <w:szCs w:val="28"/>
        </w:rPr>
        <w:t>022 року на території Кам</w:t>
      </w:r>
      <w:r>
        <w:rPr>
          <w:rFonts w:cs="Calibri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янської</w:t>
      </w:r>
      <w:r w:rsidRPr="00C3398D">
        <w:rPr>
          <w:rFonts w:ascii="Times New Roman" w:hAnsi="Times New Roman"/>
          <w:sz w:val="28"/>
          <w:szCs w:val="28"/>
        </w:rPr>
        <w:t xml:space="preserve"> сіл</w:t>
      </w:r>
      <w:r>
        <w:rPr>
          <w:rFonts w:ascii="Times New Roman" w:hAnsi="Times New Roman"/>
          <w:sz w:val="28"/>
          <w:szCs w:val="28"/>
        </w:rPr>
        <w:t>ьської територіальної громади  зареєстровано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177</w:t>
      </w:r>
      <w:r w:rsidRPr="00C3398D">
        <w:rPr>
          <w:rFonts w:ascii="Times New Roman" w:hAnsi="Times New Roman"/>
          <w:sz w:val="28"/>
          <w:szCs w:val="28"/>
        </w:rPr>
        <w:t xml:space="preserve"> осіб-платників  єдиного податку. </w:t>
      </w:r>
    </w:p>
    <w:p w:rsidR="00A25F55" w:rsidRPr="00C3398D" w:rsidRDefault="00A25F55" w:rsidP="004223D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398D">
        <w:rPr>
          <w:rFonts w:ascii="Times New Roman" w:hAnsi="Times New Roman"/>
          <w:b/>
          <w:sz w:val="28"/>
          <w:szCs w:val="28"/>
        </w:rPr>
        <w:t>Плати за землю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65BA">
        <w:rPr>
          <w:rFonts w:ascii="Times New Roman" w:hAnsi="Times New Roman"/>
          <w:sz w:val="28"/>
          <w:szCs w:val="28"/>
        </w:rPr>
        <w:t>за звітній період</w:t>
      </w:r>
      <w:r w:rsidRPr="00C3398D">
        <w:rPr>
          <w:rFonts w:ascii="Times New Roman" w:hAnsi="Times New Roman"/>
          <w:b/>
          <w:sz w:val="28"/>
          <w:szCs w:val="28"/>
        </w:rPr>
        <w:t xml:space="preserve"> </w:t>
      </w:r>
      <w:r w:rsidRPr="00C3398D">
        <w:rPr>
          <w:rFonts w:ascii="Times New Roman" w:hAnsi="Times New Roman"/>
          <w:sz w:val="28"/>
          <w:szCs w:val="28"/>
        </w:rPr>
        <w:t>надійшло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8D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1 182,8</w:t>
      </w:r>
      <w:r w:rsidRPr="00C3398D">
        <w:rPr>
          <w:rFonts w:ascii="Times New Roman" w:hAnsi="Times New Roman"/>
          <w:sz w:val="28"/>
          <w:szCs w:val="28"/>
        </w:rPr>
        <w:t xml:space="preserve"> ти</w:t>
      </w:r>
      <w:r>
        <w:rPr>
          <w:rFonts w:ascii="Times New Roman" w:hAnsi="Times New Roman"/>
          <w:sz w:val="28"/>
          <w:szCs w:val="28"/>
        </w:rPr>
        <w:t>с.грн., або ж виконання склало 135,9 %</w:t>
      </w:r>
      <w:r w:rsidRPr="00C3398D">
        <w:rPr>
          <w:rFonts w:ascii="Times New Roman" w:hAnsi="Times New Roman"/>
          <w:sz w:val="28"/>
          <w:szCs w:val="28"/>
        </w:rPr>
        <w:t xml:space="preserve"> до затверджених обсягів  поточного року. У порівнянні з відповідним періодом минулого року надходження збільшилися на </w:t>
      </w:r>
      <w:r>
        <w:rPr>
          <w:rFonts w:ascii="Times New Roman" w:hAnsi="Times New Roman"/>
          <w:sz w:val="28"/>
          <w:szCs w:val="28"/>
        </w:rPr>
        <w:t xml:space="preserve"> 288</w:t>
      </w:r>
      <w:r w:rsidRPr="00C3398D">
        <w:rPr>
          <w:rFonts w:ascii="Times New Roman" w:hAnsi="Times New Roman"/>
          <w:sz w:val="28"/>
          <w:szCs w:val="28"/>
        </w:rPr>
        <w:t xml:space="preserve"> тис.грн., або на</w:t>
      </w:r>
      <w:r>
        <w:rPr>
          <w:rFonts w:ascii="Times New Roman" w:hAnsi="Times New Roman"/>
          <w:sz w:val="28"/>
          <w:szCs w:val="28"/>
        </w:rPr>
        <w:t xml:space="preserve"> 32,2%</w:t>
      </w:r>
      <w:r w:rsidRPr="00C3398D">
        <w:rPr>
          <w:rFonts w:ascii="Times New Roman" w:hAnsi="Times New Roman"/>
          <w:sz w:val="28"/>
          <w:szCs w:val="28"/>
        </w:rPr>
        <w:t xml:space="preserve">. </w:t>
      </w:r>
    </w:p>
    <w:p w:rsidR="00A25F55" w:rsidRPr="004223D7" w:rsidRDefault="00A25F55" w:rsidP="004223D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3398D">
        <w:rPr>
          <w:rFonts w:ascii="Times New Roman" w:hAnsi="Times New Roman"/>
          <w:b/>
          <w:sz w:val="28"/>
          <w:szCs w:val="28"/>
        </w:rPr>
        <w:t xml:space="preserve">Податку на нерухоме майно </w:t>
      </w:r>
      <w:r w:rsidRPr="00C3398D">
        <w:rPr>
          <w:rFonts w:ascii="Times New Roman" w:hAnsi="Times New Roman"/>
          <w:sz w:val="28"/>
          <w:szCs w:val="28"/>
        </w:rPr>
        <w:t xml:space="preserve">за  2021 рік надійшло в сумі </w:t>
      </w:r>
      <w:r w:rsidRPr="00F441AE">
        <w:rPr>
          <w:rFonts w:ascii="Times New Roman" w:hAnsi="Times New Roman"/>
          <w:b/>
          <w:sz w:val="28"/>
          <w:szCs w:val="28"/>
        </w:rPr>
        <w:t>507,6</w:t>
      </w:r>
      <w:r w:rsidRPr="00C3398D">
        <w:rPr>
          <w:rFonts w:ascii="Times New Roman" w:hAnsi="Times New Roman"/>
          <w:b/>
          <w:sz w:val="28"/>
          <w:szCs w:val="28"/>
        </w:rPr>
        <w:t xml:space="preserve"> тис.грн</w:t>
      </w:r>
      <w:r w:rsidRPr="00C3398D">
        <w:rPr>
          <w:rFonts w:ascii="Times New Roman" w:hAnsi="Times New Roman"/>
          <w:sz w:val="28"/>
          <w:szCs w:val="28"/>
        </w:rPr>
        <w:t xml:space="preserve">., або </w:t>
      </w:r>
      <w:r>
        <w:rPr>
          <w:rFonts w:ascii="Times New Roman" w:hAnsi="Times New Roman"/>
          <w:sz w:val="28"/>
          <w:szCs w:val="28"/>
        </w:rPr>
        <w:t>98,3% до уточненого плану</w:t>
      </w:r>
      <w:r w:rsidRPr="00C339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цьому слід  зауважити, що на 117,5 % забезпечено виконання плану по податку на нерухоме майно з фізичних осіб, і лише на 82,3% </w:t>
      </w:r>
      <w:r w:rsidRPr="00F44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юридичних осіб.</w:t>
      </w:r>
    </w:p>
    <w:p w:rsidR="00A25F55" w:rsidRPr="00514F1A" w:rsidRDefault="00A25F55" w:rsidP="0051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98D">
        <w:rPr>
          <w:rFonts w:ascii="Times New Roman" w:hAnsi="Times New Roman"/>
          <w:b/>
          <w:sz w:val="28"/>
          <w:szCs w:val="28"/>
        </w:rPr>
        <w:t>Акцизного податку</w:t>
      </w:r>
      <w:r>
        <w:rPr>
          <w:rFonts w:ascii="Times New Roman" w:hAnsi="Times New Roman"/>
          <w:sz w:val="28"/>
          <w:szCs w:val="28"/>
        </w:rPr>
        <w:t xml:space="preserve"> з реалізації суб</w:t>
      </w:r>
      <w:r>
        <w:rPr>
          <w:rFonts w:cs="Calibri"/>
          <w:sz w:val="28"/>
          <w:szCs w:val="28"/>
        </w:rPr>
        <w:t>'</w:t>
      </w:r>
      <w:r w:rsidRPr="00C3398D">
        <w:rPr>
          <w:rFonts w:ascii="Times New Roman" w:hAnsi="Times New Roman"/>
          <w:sz w:val="28"/>
          <w:szCs w:val="28"/>
        </w:rPr>
        <w:t xml:space="preserve">єктами господарювання роздрібної торгівлі підакцизних товарів за 2021 рік перераховано до бюджету громади всього в обсязі </w:t>
      </w:r>
      <w:r w:rsidRPr="00514F1A">
        <w:rPr>
          <w:rFonts w:ascii="Times New Roman" w:hAnsi="Times New Roman"/>
          <w:b/>
          <w:sz w:val="28"/>
          <w:szCs w:val="28"/>
        </w:rPr>
        <w:t>608,1</w:t>
      </w:r>
      <w:r w:rsidRPr="00C3398D">
        <w:rPr>
          <w:rFonts w:ascii="Times New Roman" w:hAnsi="Times New Roman"/>
          <w:b/>
          <w:sz w:val="28"/>
          <w:szCs w:val="28"/>
        </w:rPr>
        <w:t xml:space="preserve"> тис.грн</w:t>
      </w:r>
      <w:r>
        <w:rPr>
          <w:rFonts w:ascii="Times New Roman" w:hAnsi="Times New Roman"/>
          <w:sz w:val="28"/>
          <w:szCs w:val="28"/>
        </w:rPr>
        <w:t xml:space="preserve">., при затвердженому плані </w:t>
      </w:r>
      <w:r w:rsidRPr="00514F1A">
        <w:rPr>
          <w:rFonts w:ascii="Times New Roman" w:hAnsi="Times New Roman"/>
          <w:b/>
          <w:sz w:val="28"/>
          <w:szCs w:val="28"/>
        </w:rPr>
        <w:t>540,0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8D">
        <w:rPr>
          <w:rFonts w:ascii="Times New Roman" w:hAnsi="Times New Roman"/>
          <w:b/>
          <w:sz w:val="28"/>
          <w:szCs w:val="28"/>
        </w:rPr>
        <w:t>тис.грн</w:t>
      </w:r>
      <w:r>
        <w:rPr>
          <w:rFonts w:ascii="Times New Roman" w:hAnsi="Times New Roman"/>
          <w:sz w:val="28"/>
          <w:szCs w:val="28"/>
        </w:rPr>
        <w:t xml:space="preserve">.,  що склало </w:t>
      </w:r>
      <w:r w:rsidRPr="00514F1A">
        <w:rPr>
          <w:rFonts w:ascii="Times New Roman" w:hAnsi="Times New Roman"/>
          <w:b/>
          <w:sz w:val="28"/>
          <w:szCs w:val="28"/>
        </w:rPr>
        <w:t>112,6</w:t>
      </w:r>
      <w:r>
        <w:rPr>
          <w:rFonts w:ascii="Times New Roman" w:hAnsi="Times New Roman"/>
          <w:sz w:val="28"/>
          <w:szCs w:val="28"/>
        </w:rPr>
        <w:t xml:space="preserve"> %  уточненого плану</w:t>
      </w:r>
      <w:r w:rsidRPr="00C339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Акцизний податкок</w:t>
      </w:r>
      <w:r w:rsidRPr="00C3398D">
        <w:rPr>
          <w:rFonts w:ascii="Times New Roman" w:hAnsi="Times New Roman"/>
          <w:sz w:val="28"/>
          <w:szCs w:val="28"/>
        </w:rPr>
        <w:t xml:space="preserve"> з виробленого в Україні та ввезеного на митну територію України пального </w:t>
      </w:r>
      <w:r>
        <w:rPr>
          <w:rFonts w:ascii="Times New Roman" w:hAnsi="Times New Roman"/>
          <w:sz w:val="28"/>
          <w:szCs w:val="28"/>
        </w:rPr>
        <w:t xml:space="preserve">склав – </w:t>
      </w:r>
      <w:r w:rsidRPr="00514F1A">
        <w:rPr>
          <w:rFonts w:ascii="Times New Roman" w:hAnsi="Times New Roman"/>
          <w:b/>
          <w:sz w:val="28"/>
          <w:szCs w:val="28"/>
        </w:rPr>
        <w:t>2 551,5</w:t>
      </w:r>
      <w:r w:rsidRPr="00C3398D">
        <w:rPr>
          <w:rFonts w:ascii="Times New Roman" w:hAnsi="Times New Roman"/>
          <w:sz w:val="28"/>
          <w:szCs w:val="28"/>
        </w:rPr>
        <w:t xml:space="preserve"> тис.грн.</w:t>
      </w:r>
      <w:r>
        <w:rPr>
          <w:rFonts w:ascii="Times New Roman" w:hAnsi="Times New Roman"/>
          <w:sz w:val="28"/>
          <w:szCs w:val="28"/>
        </w:rPr>
        <w:t xml:space="preserve">, що забезпечило виконання плану на </w:t>
      </w:r>
      <w:r w:rsidRPr="00514F1A">
        <w:rPr>
          <w:rFonts w:ascii="Times New Roman" w:hAnsi="Times New Roman"/>
          <w:b/>
          <w:sz w:val="28"/>
          <w:szCs w:val="28"/>
        </w:rPr>
        <w:t>116%.</w:t>
      </w:r>
      <w:r>
        <w:rPr>
          <w:rFonts w:ascii="Times New Roman" w:hAnsi="Times New Roman"/>
          <w:b/>
          <w:sz w:val="28"/>
          <w:szCs w:val="28"/>
        </w:rPr>
        <w:t>, а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3398D">
        <w:rPr>
          <w:rFonts w:ascii="Times New Roman" w:hAnsi="Times New Roman"/>
          <w:sz w:val="28"/>
          <w:szCs w:val="28"/>
        </w:rPr>
        <w:t xml:space="preserve"> порівнянні з відповідним пер</w:t>
      </w:r>
      <w:r>
        <w:rPr>
          <w:rFonts w:ascii="Times New Roman" w:hAnsi="Times New Roman"/>
          <w:sz w:val="28"/>
          <w:szCs w:val="28"/>
        </w:rPr>
        <w:t xml:space="preserve">іодом минулого року надходження зросли </w:t>
      </w:r>
      <w:r w:rsidRPr="00C3398D">
        <w:rPr>
          <w:rFonts w:ascii="Times New Roman" w:hAnsi="Times New Roman"/>
          <w:sz w:val="28"/>
          <w:szCs w:val="28"/>
        </w:rPr>
        <w:t xml:space="preserve">на </w:t>
      </w:r>
      <w:r w:rsidRPr="003169DF">
        <w:rPr>
          <w:rFonts w:ascii="Times New Roman" w:hAnsi="Times New Roman"/>
          <w:b/>
          <w:sz w:val="28"/>
          <w:szCs w:val="28"/>
        </w:rPr>
        <w:t>1 681,6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8D">
        <w:rPr>
          <w:rFonts w:ascii="Times New Roman" w:hAnsi="Times New Roman"/>
          <w:sz w:val="28"/>
          <w:szCs w:val="28"/>
        </w:rPr>
        <w:t>тис.грн..</w:t>
      </w:r>
    </w:p>
    <w:p w:rsidR="00A25F55" w:rsidRPr="00C3398D" w:rsidRDefault="00A25F55" w:rsidP="00C339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398D">
        <w:rPr>
          <w:rFonts w:ascii="Times New Roman" w:hAnsi="Times New Roman"/>
          <w:sz w:val="28"/>
          <w:szCs w:val="28"/>
        </w:rPr>
        <w:t xml:space="preserve">Надходження </w:t>
      </w:r>
      <w:r w:rsidRPr="00C3398D">
        <w:rPr>
          <w:rFonts w:ascii="Times New Roman" w:hAnsi="Times New Roman"/>
          <w:b/>
          <w:sz w:val="28"/>
          <w:szCs w:val="28"/>
        </w:rPr>
        <w:t>плати за надання адміністративних послуг</w:t>
      </w:r>
      <w:r w:rsidRPr="00C3398D">
        <w:rPr>
          <w:rFonts w:ascii="Times New Roman" w:hAnsi="Times New Roman"/>
          <w:sz w:val="28"/>
          <w:szCs w:val="28"/>
        </w:rPr>
        <w:t xml:space="preserve"> за  2021 рік склало </w:t>
      </w:r>
      <w:r>
        <w:rPr>
          <w:rFonts w:ascii="Times New Roman" w:hAnsi="Times New Roman"/>
          <w:b/>
          <w:sz w:val="28"/>
          <w:szCs w:val="28"/>
        </w:rPr>
        <w:t>25,1</w:t>
      </w:r>
      <w:r w:rsidRPr="00C3398D">
        <w:rPr>
          <w:rFonts w:ascii="Times New Roman" w:hAnsi="Times New Roman"/>
          <w:b/>
          <w:sz w:val="28"/>
          <w:szCs w:val="28"/>
        </w:rPr>
        <w:t xml:space="preserve"> тис.грн</w:t>
      </w:r>
      <w:r>
        <w:rPr>
          <w:rFonts w:ascii="Times New Roman" w:hAnsi="Times New Roman"/>
          <w:sz w:val="28"/>
          <w:szCs w:val="28"/>
        </w:rPr>
        <w:t xml:space="preserve">., що у </w:t>
      </w:r>
      <w:r w:rsidRPr="00C3398D">
        <w:rPr>
          <w:rFonts w:ascii="Times New Roman" w:hAnsi="Times New Roman"/>
          <w:sz w:val="28"/>
          <w:szCs w:val="28"/>
        </w:rPr>
        <w:t>3 рази більше затверлджених показників.</w:t>
      </w:r>
    </w:p>
    <w:p w:rsidR="00A25F55" w:rsidRPr="00C3398D" w:rsidRDefault="00A25F55" w:rsidP="00C339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398D">
        <w:rPr>
          <w:rFonts w:ascii="Times New Roman" w:hAnsi="Times New Roman"/>
          <w:sz w:val="28"/>
          <w:szCs w:val="28"/>
        </w:rPr>
        <w:t xml:space="preserve">Надходження </w:t>
      </w:r>
      <w:r w:rsidRPr="00C3398D">
        <w:rPr>
          <w:rFonts w:ascii="Times New Roman" w:hAnsi="Times New Roman"/>
          <w:b/>
          <w:sz w:val="28"/>
          <w:szCs w:val="28"/>
        </w:rPr>
        <w:t>рентної плати</w:t>
      </w:r>
      <w:r w:rsidRPr="00C3398D">
        <w:rPr>
          <w:rFonts w:ascii="Times New Roman" w:hAnsi="Times New Roman"/>
          <w:sz w:val="28"/>
          <w:szCs w:val="28"/>
        </w:rPr>
        <w:t xml:space="preserve"> </w:t>
      </w:r>
      <w:r w:rsidRPr="00C3398D">
        <w:rPr>
          <w:rFonts w:ascii="Times New Roman" w:hAnsi="Times New Roman"/>
          <w:b/>
          <w:sz w:val="28"/>
          <w:szCs w:val="28"/>
        </w:rPr>
        <w:t>за спеціальне використання лісових ресурсів</w:t>
      </w:r>
      <w:r w:rsidRPr="00C3398D">
        <w:rPr>
          <w:rFonts w:ascii="Times New Roman" w:hAnsi="Times New Roman"/>
          <w:sz w:val="28"/>
          <w:szCs w:val="28"/>
        </w:rPr>
        <w:t xml:space="preserve"> склали </w:t>
      </w:r>
      <w:r>
        <w:rPr>
          <w:rFonts w:ascii="Times New Roman" w:hAnsi="Times New Roman"/>
          <w:sz w:val="28"/>
          <w:szCs w:val="28"/>
        </w:rPr>
        <w:t>54,1</w:t>
      </w:r>
      <w:r w:rsidRPr="00C3398D">
        <w:rPr>
          <w:rFonts w:ascii="Times New Roman" w:hAnsi="Times New Roman"/>
          <w:b/>
          <w:sz w:val="28"/>
          <w:szCs w:val="28"/>
        </w:rPr>
        <w:t xml:space="preserve"> </w:t>
      </w:r>
      <w:r w:rsidRPr="00C3398D">
        <w:rPr>
          <w:rFonts w:ascii="Times New Roman" w:hAnsi="Times New Roman"/>
          <w:sz w:val="28"/>
          <w:szCs w:val="28"/>
        </w:rPr>
        <w:t xml:space="preserve">тис.грн., при запланованих показниках  на  2021 рік  </w:t>
      </w:r>
      <w:r>
        <w:rPr>
          <w:rFonts w:ascii="Times New Roman" w:hAnsi="Times New Roman"/>
          <w:sz w:val="28"/>
          <w:szCs w:val="28"/>
        </w:rPr>
        <w:t>11,0</w:t>
      </w:r>
      <w:r w:rsidRPr="00C3398D">
        <w:rPr>
          <w:rFonts w:ascii="Times New Roman" w:hAnsi="Times New Roman"/>
          <w:sz w:val="28"/>
          <w:szCs w:val="28"/>
        </w:rPr>
        <w:t xml:space="preserve"> тис.грн., що</w:t>
      </w:r>
      <w:r>
        <w:rPr>
          <w:rFonts w:ascii="Times New Roman" w:hAnsi="Times New Roman"/>
          <w:sz w:val="28"/>
          <w:szCs w:val="28"/>
        </w:rPr>
        <w:t xml:space="preserve"> більше в 4,9</w:t>
      </w:r>
      <w:r w:rsidRPr="00C3398D">
        <w:rPr>
          <w:rFonts w:ascii="Times New Roman" w:hAnsi="Times New Roman"/>
          <w:sz w:val="28"/>
          <w:szCs w:val="28"/>
        </w:rPr>
        <w:t xml:space="preserve"> рази. </w:t>
      </w:r>
    </w:p>
    <w:p w:rsidR="00A25F55" w:rsidRPr="003169DF" w:rsidRDefault="00A25F55" w:rsidP="003169D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показники виконання доходів </w:t>
      </w:r>
      <w:r w:rsidRPr="003169DF">
        <w:rPr>
          <w:rFonts w:ascii="Times New Roman" w:hAnsi="Times New Roman"/>
          <w:sz w:val="28"/>
          <w:szCs w:val="28"/>
        </w:rPr>
        <w:t>заг</w:t>
      </w:r>
      <w:r>
        <w:rPr>
          <w:rFonts w:ascii="Times New Roman" w:hAnsi="Times New Roman"/>
          <w:sz w:val="28"/>
          <w:szCs w:val="28"/>
        </w:rPr>
        <w:t xml:space="preserve">ального фонду представлено </w:t>
      </w:r>
      <w:r w:rsidRPr="003169DF">
        <w:rPr>
          <w:rFonts w:ascii="Times New Roman" w:hAnsi="Times New Roman"/>
          <w:sz w:val="28"/>
          <w:szCs w:val="28"/>
        </w:rPr>
        <w:t xml:space="preserve"> в таблиці 3.</w:t>
      </w:r>
    </w:p>
    <w:p w:rsidR="00A25F55" w:rsidRDefault="00A25F55" w:rsidP="002036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55" w:rsidRDefault="00A25F55" w:rsidP="00B61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55" w:rsidRDefault="00A25F55" w:rsidP="00B61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55" w:rsidRDefault="00A25F55" w:rsidP="00C33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55" w:rsidRPr="003169DF" w:rsidRDefault="00A25F55" w:rsidP="003169D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Таблиця 3</w:t>
      </w:r>
    </w:p>
    <w:p w:rsidR="00A25F55" w:rsidRPr="003B11DD" w:rsidRDefault="00A25F55" w:rsidP="003B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1DD">
        <w:rPr>
          <w:rFonts w:ascii="Times New Roman" w:hAnsi="Times New Roman"/>
          <w:b/>
          <w:sz w:val="24"/>
          <w:szCs w:val="24"/>
        </w:rPr>
        <w:t xml:space="preserve">Аналіз виконання плану доходів загального фонду бюджету </w:t>
      </w:r>
      <w:r w:rsidRPr="003B11D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Кам′янської сільської територіальної громади </w:t>
      </w:r>
      <w:r w:rsidRPr="003B11DD">
        <w:rPr>
          <w:rFonts w:ascii="Times New Roman" w:hAnsi="Times New Roman"/>
          <w:b/>
          <w:sz w:val="24"/>
          <w:szCs w:val="24"/>
        </w:rPr>
        <w:t>за 2021 рік</w:t>
      </w:r>
    </w:p>
    <w:p w:rsidR="00A25F55" w:rsidRDefault="00A25F55" w:rsidP="003B11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55" w:rsidRPr="00EB14CD" w:rsidRDefault="00A25F55" w:rsidP="00EB14C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B14CD">
        <w:rPr>
          <w:rFonts w:ascii="Times New Roman" w:hAnsi="Times New Roman"/>
          <w:b/>
          <w:sz w:val="24"/>
          <w:szCs w:val="24"/>
        </w:rPr>
        <w:t>(тис. грн.)</w:t>
      </w:r>
    </w:p>
    <w:tbl>
      <w:tblPr>
        <w:tblW w:w="9771" w:type="dxa"/>
        <w:jc w:val="center"/>
        <w:tblInd w:w="-318" w:type="dxa"/>
        <w:tblLook w:val="00A0"/>
      </w:tblPr>
      <w:tblGrid>
        <w:gridCol w:w="417"/>
        <w:gridCol w:w="2988"/>
        <w:gridCol w:w="990"/>
        <w:gridCol w:w="990"/>
        <w:gridCol w:w="990"/>
        <w:gridCol w:w="849"/>
        <w:gridCol w:w="849"/>
        <w:gridCol w:w="918"/>
        <w:gridCol w:w="780"/>
      </w:tblGrid>
      <w:tr w:rsidR="00A25F55" w:rsidRPr="00185F43" w:rsidTr="00BC20B1">
        <w:trPr>
          <w:trHeight w:val="1888"/>
          <w:jc w:val="center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6A2636" w:rsidRDefault="00A25F55" w:rsidP="006A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6A2636" w:rsidRDefault="00A25F55" w:rsidP="006A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Затверджений  план на 2021 рік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6A2636" w:rsidRDefault="00A25F55" w:rsidP="006A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Уточ.пл. на 2021 рік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6A2636" w:rsidRDefault="00A25F55" w:rsidP="006A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 за 2021 рік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6A2636" w:rsidRDefault="00A25F55" w:rsidP="006A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викон. до затвердженого  плану на 2021 рік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6A2636" w:rsidRDefault="00A25F55" w:rsidP="006A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викон. до уточ.  плану на 2021 рік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6A2636" w:rsidRDefault="00A25F55" w:rsidP="006A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відх. +,-    до затвердженого плану  на 2021 рік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25F55" w:rsidRPr="006A2636" w:rsidRDefault="00A25F55" w:rsidP="006A2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відх. +,-    до уточ.плану  на 2021 рік </w:t>
            </w:r>
          </w:p>
        </w:tc>
      </w:tr>
      <w:tr w:rsidR="00A25F55" w:rsidRPr="00185F43" w:rsidTr="00BC20B1">
        <w:trPr>
          <w:trHeight w:val="3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6 191,8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7 825,8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8 015,4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1823,6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</w:tr>
      <w:tr w:rsidR="00A25F55" w:rsidRPr="00185F43" w:rsidTr="00BC20B1">
        <w:trPr>
          <w:trHeight w:val="54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Рентна плата за використання лісових ресурсів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Акцизний податок на пальне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2 551,5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1351,5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351,5</w:t>
            </w:r>
          </w:p>
        </w:tc>
      </w:tr>
      <w:tr w:rsidR="00A25F55" w:rsidRPr="00185F43" w:rsidTr="00BC20B1">
        <w:trPr>
          <w:trHeight w:val="54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Акцизний податок з реалізації підакцизних товарів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68,1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Податок на нерухоме майно: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346,6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516,6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-9,0</w:t>
            </w:r>
          </w:p>
        </w:tc>
      </w:tr>
      <w:tr w:rsidR="00A25F55" w:rsidRPr="00185F43" w:rsidTr="00BC20B1">
        <w:trPr>
          <w:trHeight w:val="108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-50,0</w:t>
            </w:r>
          </w:p>
        </w:tc>
      </w:tr>
      <w:tr w:rsidR="00A25F55" w:rsidRPr="00185F43" w:rsidTr="00BC20B1">
        <w:trPr>
          <w:trHeight w:val="84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sz w:val="20"/>
                <w:szCs w:val="20"/>
              </w:rPr>
              <w:t>275,7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Земельний податок 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юридичних осіб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з фізичних осіб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Орендна плата: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739,1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261,3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289,1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109,1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з юридичних осіб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88,4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з фізичних осіб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Транспортний податок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Туристичний збір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Єдиний податок 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2 045,0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2 692,0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2 687,8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642,8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-4,2</w:t>
            </w:r>
          </w:p>
        </w:tc>
      </w:tr>
      <w:tr w:rsidR="00A25F55" w:rsidRPr="00185F43" w:rsidTr="00BC20B1">
        <w:trPr>
          <w:trHeight w:val="54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Адміністративні штрафи та інші санкції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3 844,1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3 844,1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37,4</w:t>
            </w:r>
          </w:p>
        </w:tc>
      </w:tr>
      <w:tr w:rsidR="00A25F55" w:rsidRPr="00185F43" w:rsidTr="00BC20B1">
        <w:trPr>
          <w:trHeight w:val="54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Плата за надання інших адміністративних послуг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Державне мито 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</w:tr>
      <w:tr w:rsidR="00A25F55" w:rsidRPr="00185F43" w:rsidTr="00BC20B1">
        <w:trPr>
          <w:trHeight w:val="276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Інші надходження 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color w:val="000000"/>
                <w:sz w:val="20"/>
                <w:szCs w:val="20"/>
              </w:rPr>
              <w:t>-1,7</w:t>
            </w:r>
          </w:p>
        </w:tc>
      </w:tr>
      <w:tr w:rsidR="00A25F55" w:rsidRPr="00185F43" w:rsidTr="00BC20B1">
        <w:trPr>
          <w:trHeight w:val="288"/>
          <w:jc w:val="center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Разом доходів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10 873,6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14 829,6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15 680,4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+4806,8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A25F55" w:rsidRPr="006A2636" w:rsidRDefault="00A25F55" w:rsidP="006A2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6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+850,9</w:t>
            </w:r>
          </w:p>
        </w:tc>
      </w:tr>
    </w:tbl>
    <w:p w:rsidR="00A25F55" w:rsidRDefault="00A25F55" w:rsidP="007011A4">
      <w:pPr>
        <w:jc w:val="both"/>
        <w:rPr>
          <w:rFonts w:ascii="Times New Roman" w:hAnsi="Times New Roman"/>
          <w:sz w:val="28"/>
          <w:szCs w:val="28"/>
        </w:rPr>
      </w:pPr>
    </w:p>
    <w:p w:rsidR="00A25F55" w:rsidRDefault="00A25F55" w:rsidP="007011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Доходи </w:t>
      </w:r>
      <w:r w:rsidRPr="00A965BA">
        <w:rPr>
          <w:rFonts w:ascii="Times New Roman" w:hAnsi="Times New Roman"/>
          <w:sz w:val="28"/>
          <w:szCs w:val="28"/>
          <w:u w:val="single"/>
        </w:rPr>
        <w:t>спеціального фонду</w:t>
      </w:r>
      <w:r>
        <w:rPr>
          <w:rFonts w:ascii="Times New Roman" w:hAnsi="Times New Roman"/>
          <w:sz w:val="28"/>
          <w:szCs w:val="28"/>
        </w:rPr>
        <w:t xml:space="preserve"> бюджету Кам</w:t>
      </w:r>
      <w:r>
        <w:rPr>
          <w:rFonts w:cs="Calibri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янської сільської ТГ виконано у сумі </w:t>
      </w:r>
      <w:r w:rsidRPr="003169DF">
        <w:rPr>
          <w:rFonts w:ascii="Times New Roman" w:hAnsi="Times New Roman"/>
          <w:b/>
          <w:sz w:val="28"/>
          <w:szCs w:val="28"/>
        </w:rPr>
        <w:t>782,1</w:t>
      </w:r>
      <w:r>
        <w:rPr>
          <w:rFonts w:ascii="Times New Roman" w:hAnsi="Times New Roman"/>
          <w:sz w:val="28"/>
          <w:szCs w:val="28"/>
        </w:rPr>
        <w:t xml:space="preserve"> тис. грн., що забезпечило виконання плану на 90,3%. Основними джерелами доходів спеціального фонду є екологічний податок, надходження від відшкодування втрат, плата за послуги бюджетних установ, плата за оренду майна, надходження від продажу земель сільськогосподарського призначення. Виконання доходів спеціального фонду у розрізі видів доходів відображено в таблиці 4.</w:t>
      </w:r>
    </w:p>
    <w:p w:rsidR="00A25F55" w:rsidRDefault="00A25F55" w:rsidP="00DB49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4</w:t>
      </w:r>
    </w:p>
    <w:tbl>
      <w:tblPr>
        <w:tblW w:w="9654" w:type="dxa"/>
        <w:jc w:val="center"/>
        <w:tblInd w:w="93" w:type="dxa"/>
        <w:tblLayout w:type="fixed"/>
        <w:tblLook w:val="00A0"/>
      </w:tblPr>
      <w:tblGrid>
        <w:gridCol w:w="315"/>
        <w:gridCol w:w="2961"/>
        <w:gridCol w:w="823"/>
        <w:gridCol w:w="846"/>
        <w:gridCol w:w="766"/>
        <w:gridCol w:w="1108"/>
        <w:gridCol w:w="851"/>
        <w:gridCol w:w="992"/>
        <w:gridCol w:w="992"/>
      </w:tblGrid>
      <w:tr w:rsidR="00A25F55" w:rsidRPr="00185F43" w:rsidTr="003B11DD">
        <w:trPr>
          <w:trHeight w:val="612"/>
          <w:jc w:val="center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55" w:rsidRPr="003B11DD" w:rsidRDefault="00A25F55" w:rsidP="003B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Аналіз виконання плану доходів спеціального фонду бюджету Кам′янської сільської територіальної громади за 2021 рік</w:t>
            </w:r>
          </w:p>
        </w:tc>
      </w:tr>
      <w:tr w:rsidR="00A25F55" w:rsidRPr="00185F43" w:rsidTr="003B11DD">
        <w:trPr>
          <w:trHeight w:val="276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25F55" w:rsidRPr="00185F43" w:rsidTr="003B11DD">
        <w:trPr>
          <w:trHeight w:val="288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DB49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(тис. грн.)</w:t>
            </w:r>
          </w:p>
        </w:tc>
      </w:tr>
      <w:tr w:rsidR="00A25F55" w:rsidRPr="00185F43" w:rsidTr="003B11DD">
        <w:trPr>
          <w:trHeight w:val="1812"/>
          <w:jc w:val="center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F55" w:rsidRPr="003B11DD" w:rsidRDefault="00A25F55" w:rsidP="003B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3B11DD" w:rsidRDefault="00A25F55" w:rsidP="003B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Затверджений  план на 2021 рік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3B11DD" w:rsidRDefault="00A25F55" w:rsidP="003B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Уточ.пл. на 2021 рік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3B11DD" w:rsidRDefault="00A25F55" w:rsidP="003B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 за 2021 рік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3B11DD" w:rsidRDefault="00A25F55" w:rsidP="003B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викон. до затвердженого  плану на 2021 рік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3B11DD" w:rsidRDefault="00A25F55" w:rsidP="003B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викон. до уточ.  плану на 2021 рік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F55" w:rsidRPr="003B11DD" w:rsidRDefault="00A25F55" w:rsidP="003B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відх. +,-    до затвердженого плану  на 2021 рік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25F55" w:rsidRPr="003B11DD" w:rsidRDefault="00A25F55" w:rsidP="003B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відх. +,-    до уточ.плану  на 2021 рік </w:t>
            </w:r>
          </w:p>
        </w:tc>
      </w:tr>
      <w:tr w:rsidR="00A25F55" w:rsidRPr="00185F43" w:rsidTr="003B11DD">
        <w:trPr>
          <w:trHeight w:val="276"/>
          <w:jc w:val="center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Екологічний податок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A25F55" w:rsidRPr="00185F43" w:rsidTr="003B11DD">
        <w:trPr>
          <w:trHeight w:val="840"/>
          <w:jc w:val="center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Надходження коштів від відшкодування втрат сільськогосподарського і лісогосподарського виробництва 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51,538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</w:tr>
      <w:tr w:rsidR="00A25F55" w:rsidRPr="00185F43" w:rsidTr="003B11DD">
        <w:trPr>
          <w:trHeight w:val="792"/>
          <w:jc w:val="center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778,8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778,8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-231,2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-231,2</w:t>
            </w:r>
          </w:p>
        </w:tc>
      </w:tr>
      <w:tr w:rsidR="00A25F55" w:rsidRPr="00185F43" w:rsidTr="003B11DD">
        <w:trPr>
          <w:trHeight w:val="1068"/>
          <w:jc w:val="center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Плата за оренду майна бюджетних установ, що здійснюється відповідно до Закону України `Про оренду державного та комунального майна`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-24,6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-24,6</w:t>
            </w:r>
          </w:p>
        </w:tc>
      </w:tr>
      <w:tr w:rsidR="00A25F55" w:rsidRPr="00185F43" w:rsidTr="003B11DD">
        <w:trPr>
          <w:trHeight w:val="612"/>
          <w:jc w:val="center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Інші джерела власних надходжень бюджетних установ 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94,4</w:t>
            </w:r>
          </w:p>
        </w:tc>
      </w:tr>
      <w:tr w:rsidR="00A25F55" w:rsidRPr="00185F43" w:rsidTr="003B11DD">
        <w:trPr>
          <w:trHeight w:val="492"/>
          <w:jc w:val="center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Надходження від продажу основного капіталу 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A25F55" w:rsidRPr="00185F43" w:rsidTr="003B11DD">
        <w:trPr>
          <w:trHeight w:val="276"/>
          <w:jc w:val="center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Кошти від продажу землі 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-10,0</w:t>
            </w:r>
          </w:p>
        </w:tc>
      </w:tr>
      <w:tr w:rsidR="00A25F55" w:rsidRPr="00185F43" w:rsidTr="009D41C9">
        <w:trPr>
          <w:trHeight w:val="288"/>
          <w:jc w:val="center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782,09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11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-84,2</w:t>
            </w:r>
          </w:p>
        </w:tc>
      </w:tr>
      <w:tr w:rsidR="00A25F55" w:rsidRPr="00185F43" w:rsidTr="003B11DD">
        <w:trPr>
          <w:trHeight w:val="276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25F55" w:rsidRPr="00185F43" w:rsidTr="003B11DD">
        <w:trPr>
          <w:trHeight w:val="276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F55" w:rsidRPr="003B11DD" w:rsidRDefault="00A25F55" w:rsidP="003B11D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25F55" w:rsidRDefault="00A25F55" w:rsidP="007011A4">
      <w:pPr>
        <w:jc w:val="both"/>
        <w:rPr>
          <w:rFonts w:ascii="Times New Roman" w:hAnsi="Times New Roman"/>
          <w:sz w:val="28"/>
          <w:szCs w:val="28"/>
        </w:rPr>
      </w:pPr>
    </w:p>
    <w:p w:rsidR="00A25F55" w:rsidRDefault="00A25F55" w:rsidP="004223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23D7">
        <w:rPr>
          <w:rFonts w:ascii="Times New Roman" w:hAnsi="Times New Roman"/>
          <w:b/>
          <w:i/>
          <w:sz w:val="28"/>
          <w:szCs w:val="28"/>
        </w:rPr>
        <w:t>Видатки та заборгованість</w:t>
      </w:r>
    </w:p>
    <w:p w:rsidR="00A25F55" w:rsidRPr="00DB49D7" w:rsidRDefault="00A25F55" w:rsidP="00DB49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12D">
        <w:rPr>
          <w:rFonts w:ascii="Times New Roman" w:hAnsi="Times New Roman"/>
          <w:sz w:val="28"/>
          <w:szCs w:val="28"/>
        </w:rPr>
        <w:t xml:space="preserve">Кам'янський сільський бюджет за 2021 рік разом по загальному і спеціальному фондах виконано у сумі </w:t>
      </w:r>
      <w:r w:rsidRPr="004A412D">
        <w:rPr>
          <w:rFonts w:ascii="Times New Roman" w:hAnsi="Times New Roman"/>
          <w:b/>
          <w:sz w:val="28"/>
          <w:szCs w:val="28"/>
        </w:rPr>
        <w:t>92 946,9</w:t>
      </w:r>
      <w:r w:rsidRPr="004A412D">
        <w:rPr>
          <w:rFonts w:ascii="Times New Roman" w:hAnsi="Times New Roman"/>
          <w:sz w:val="28"/>
          <w:szCs w:val="28"/>
        </w:rPr>
        <w:t xml:space="preserve"> тис. грн., у тому числі видатки </w:t>
      </w:r>
      <w:r w:rsidRPr="004A412D">
        <w:rPr>
          <w:rFonts w:ascii="Times New Roman" w:hAnsi="Times New Roman"/>
          <w:sz w:val="28"/>
          <w:szCs w:val="28"/>
          <w:u w:val="single"/>
        </w:rPr>
        <w:t>загального фонду</w:t>
      </w:r>
      <w:r w:rsidRPr="004A412D">
        <w:rPr>
          <w:rFonts w:ascii="Times New Roman" w:hAnsi="Times New Roman"/>
          <w:sz w:val="28"/>
          <w:szCs w:val="28"/>
        </w:rPr>
        <w:t xml:space="preserve"> виконано у сумі </w:t>
      </w:r>
      <w:r w:rsidRPr="004A412D">
        <w:rPr>
          <w:rFonts w:ascii="Times New Roman" w:hAnsi="Times New Roman"/>
          <w:b/>
          <w:sz w:val="28"/>
          <w:szCs w:val="28"/>
        </w:rPr>
        <w:t>70 929,6</w:t>
      </w:r>
      <w:r w:rsidRPr="004A412D">
        <w:rPr>
          <w:rFonts w:ascii="Times New Roman" w:hAnsi="Times New Roman"/>
          <w:sz w:val="28"/>
          <w:szCs w:val="28"/>
        </w:rPr>
        <w:t xml:space="preserve"> тис. грн., що складає </w:t>
      </w:r>
      <w:r w:rsidRPr="004A412D">
        <w:rPr>
          <w:rFonts w:ascii="Times New Roman" w:hAnsi="Times New Roman"/>
          <w:b/>
          <w:sz w:val="28"/>
          <w:szCs w:val="28"/>
        </w:rPr>
        <w:t>– 91,9%</w:t>
      </w:r>
      <w:r w:rsidRPr="004A412D">
        <w:rPr>
          <w:rFonts w:ascii="Times New Roman" w:hAnsi="Times New Roman"/>
          <w:sz w:val="28"/>
          <w:szCs w:val="28"/>
        </w:rPr>
        <w:t xml:space="preserve"> до уточненого плану та </w:t>
      </w:r>
      <w:r w:rsidRPr="004A412D">
        <w:rPr>
          <w:rFonts w:ascii="Times New Roman" w:hAnsi="Times New Roman"/>
          <w:sz w:val="28"/>
          <w:szCs w:val="28"/>
          <w:u w:val="single"/>
        </w:rPr>
        <w:t>видатки спеціального фонду</w:t>
      </w:r>
      <w:r w:rsidRPr="004A412D">
        <w:rPr>
          <w:rFonts w:ascii="Times New Roman" w:hAnsi="Times New Roman"/>
          <w:sz w:val="28"/>
          <w:szCs w:val="28"/>
        </w:rPr>
        <w:t xml:space="preserve">  бюджету ради – </w:t>
      </w:r>
      <w:r w:rsidRPr="004A412D">
        <w:rPr>
          <w:rFonts w:ascii="Times New Roman" w:hAnsi="Times New Roman"/>
          <w:b/>
          <w:sz w:val="28"/>
          <w:szCs w:val="28"/>
        </w:rPr>
        <w:t xml:space="preserve">22 017,3 </w:t>
      </w:r>
      <w:r w:rsidRPr="004A412D">
        <w:rPr>
          <w:rFonts w:ascii="Times New Roman" w:hAnsi="Times New Roman"/>
          <w:sz w:val="28"/>
          <w:szCs w:val="28"/>
        </w:rPr>
        <w:t xml:space="preserve"> тис. грн., або – </w:t>
      </w:r>
      <w:r w:rsidRPr="004A412D">
        <w:rPr>
          <w:rFonts w:ascii="Times New Roman" w:hAnsi="Times New Roman"/>
          <w:b/>
          <w:sz w:val="28"/>
          <w:szCs w:val="28"/>
        </w:rPr>
        <w:t>78,1 %</w:t>
      </w:r>
      <w:r w:rsidRPr="004A412D">
        <w:rPr>
          <w:rFonts w:ascii="Times New Roman" w:hAnsi="Times New Roman"/>
          <w:sz w:val="28"/>
          <w:szCs w:val="28"/>
        </w:rPr>
        <w:t xml:space="preserve"> до уточненого плану на звітний період.</w:t>
      </w:r>
    </w:p>
    <w:p w:rsidR="00A25F55" w:rsidRDefault="00A25F55" w:rsidP="00E652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цьому слід зазначити, що впродовж бюджетного періоду  в повній мірі забезпечено фінансування за захищеними статтями видатків, а саме оплати праці з нарахуваннями, продуктів харчування, енергоносіїв, дослідження і розробки, окремих заходів</w:t>
      </w:r>
      <w:r w:rsidRPr="00202523">
        <w:rPr>
          <w:rFonts w:ascii="Times New Roman" w:hAnsi="Times New Roman"/>
          <w:bCs/>
          <w:sz w:val="28"/>
          <w:szCs w:val="28"/>
        </w:rPr>
        <w:t xml:space="preserve"> по реалізації державних (регіональних) програм</w:t>
      </w:r>
      <w:r>
        <w:rPr>
          <w:rFonts w:ascii="Times New Roman" w:hAnsi="Times New Roman"/>
          <w:bCs/>
          <w:sz w:val="28"/>
          <w:szCs w:val="28"/>
        </w:rPr>
        <w:t>, субсидіях та поточних трансфертах</w:t>
      </w:r>
      <w:r w:rsidRPr="00202523">
        <w:rPr>
          <w:rFonts w:ascii="Times New Roman" w:hAnsi="Times New Roman"/>
          <w:bCs/>
          <w:sz w:val="28"/>
          <w:szCs w:val="28"/>
        </w:rPr>
        <w:t xml:space="preserve"> підприємствам</w:t>
      </w:r>
      <w:r>
        <w:rPr>
          <w:rFonts w:ascii="Times New Roman" w:hAnsi="Times New Roman"/>
          <w:bCs/>
          <w:sz w:val="28"/>
          <w:szCs w:val="28"/>
        </w:rPr>
        <w:t>, поточних трансфертах</w:t>
      </w:r>
      <w:r w:rsidRPr="00202523">
        <w:rPr>
          <w:rFonts w:ascii="Times New Roman" w:hAnsi="Times New Roman"/>
          <w:bCs/>
          <w:sz w:val="28"/>
          <w:szCs w:val="28"/>
        </w:rPr>
        <w:t xml:space="preserve"> органам державного управління інших рівнів</w:t>
      </w:r>
      <w:r>
        <w:rPr>
          <w:rFonts w:ascii="Times New Roman" w:hAnsi="Times New Roman"/>
          <w:bCs/>
          <w:sz w:val="28"/>
          <w:szCs w:val="28"/>
        </w:rPr>
        <w:t xml:space="preserve"> та</w:t>
      </w:r>
      <w:r w:rsidRPr="00202523">
        <w:t xml:space="preserve"> </w:t>
      </w:r>
      <w:r>
        <w:rPr>
          <w:rFonts w:ascii="Times New Roman" w:hAnsi="Times New Roman"/>
          <w:bCs/>
          <w:sz w:val="28"/>
          <w:szCs w:val="28"/>
        </w:rPr>
        <w:t>соціальному забезпеченню.</w:t>
      </w:r>
    </w:p>
    <w:p w:rsidR="00A25F55" w:rsidRPr="00E65257" w:rsidRDefault="00A25F55" w:rsidP="00E652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Виконання видатків за захищеними статтями бюджету наведено в діаграмі.</w:t>
      </w:r>
    </w:p>
    <w:p w:rsidR="00A25F55" w:rsidRDefault="00A25F55" w:rsidP="00DB49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5F55" w:rsidRDefault="00A25F55" w:rsidP="002025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5F4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Диаграмма 4" o:spid="_x0000_i1026" type="#_x0000_t75" style="width:487.5pt;height:23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nBEi42wAAAAUBAAAPAAAAZHJzL2Rvd25y&#10;ZXYueG1sTI9BSwMxEIXvgv8hjODNZi2utetmiwhWQay0FbxON3GzmEyWJG3Xf+/oRS8PHm9475t6&#10;MXonDiamPpCCy0kBwlAbdE+dgrftw8UNiJSRNLpARsGXSbBoTk9qrHQ40tocNrkTXEKpQgU256GS&#10;MrXWeEyTMBji7CNEj5lt7KSOeORy7+S0KK6lx554weJg7q1pPzd7r2CFT3H54ob35fOqLLJ7tfjY&#10;rZU6PxvvbkFkM+a/Y/jBZ3RomGkX9qSTcAr4kfyrnM1nJdudgqvZtATZ1PI/ffMNAAD//wMAUEsD&#10;BBQABgAIAAAAIQChNg3bEQEAADoCAAAOAAAAZHJzL2Uyb0RvYy54bWyckcFOwzAMhu9IvEPkO8vW&#10;jVGqtbtMSJy4wAOYxFkjtUnkZBTeHrNNaJyQdvsdS58+/9lsP8dBfRBnH0MLi9kcFAUTrQ/7Ft5e&#10;n+5qULlgsDjEQC18UYZtd3uzmVJDVezjYImVQEJuptRCX0pqtM6mpxHzLCYKsnSRRywy8l5bxkno&#10;46Cr+Xytp8g2cTSUs7zuTkvojnznyJQX5zIVNbRQrZb1ClQRz7qqRYwlrdfLB1Dvkpb39SPoboPN&#10;njH13py18AqrEX0QiV/UDguqA/srUKZHLsIyzTGdpczVpDNAbv+/6+icN7SL5jBSKKfCmQYs8tu5&#10;9ylLh423LfCzXfx0p/9cfDlLvvzy7hs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FTA&#10;qrw9AQAAuwEAACAAAABkcnMvY2hhcnRzL19yZWxzL2NoYXJ0MS54bWwucmVsc4SQwUrDQBCG74Lv&#10;EBY82k17EClNeqlCDyJIvfWyJpM0muyG7CrpTaoFD5481Nco2mqptr7C7Bs5KQgWBA/Lzvz77/fP&#10;bqtdZqlzA4VOlPRYveYyB2SgwkTGHjvvHe8fMkcbIUORKgkeG4JmbX93p3UGqTB0SQ+SXDtEkdpj&#10;A2PyJuc6GEAmdE3lIOkkUkUmDLVFzHMRXIkYeMN1D3jxm8H8LabTDT1WdMM6c3rDnJL/Z6soSgLo&#10;qOA6A2n+iOAqhdOLSwgMQUURg/FYlKRAI/NOs4/P+GIndrTXcPEL19X2iXN7i3N8sxNq7YMd4XSz&#10;xlVbabjENa5IW+AKX8la1VM77uMTSbONfYmLyvmOU3JM8cM+kndNdZVh7ysAzuxdrUx1+TPZiQrp&#10;0UelgUKKlHG/xbe+3P8GAAD//wMAUEsDBBQABgAIAAAAIQDGM16dbgYAABsXAAAVAAAAZHJzL2No&#10;YXJ0cy9jaGFydDEueG1s7FjNbttGEL4X6DuwjA8JkFAkRVGUYKnwDwIESBrDcVKgtzW5slhTpECu&#10;bPmW2E3TQ4FcAuVQtEHQPoBjx4nr2O4rkG/Umd0lJbmh4ybtKRYgaXd2d/abn52Z3dmvh71A2aBx&#10;4kdhSzU0XVVo6EaeH6611PsrN284qpIwEnokiELaUrdoon7d/vKLWbfpdknM7vWJSxVgEiZNt6V2&#10;Ges3K5XE7dIeSbSoT0MY60RxjzDoxmsVLyabwLwXVExdtyuciSoZkI9g0CN+mK+PL7I+6nR8ly5G&#10;7qBHQyZQxDQgDDSQdP1+orZBuICEa8oGCVpqPLixfF+tIDFhWwEV1KqgcPg4RAYsWvFZQBdpQBn1&#10;xCxDzOoHEZuLKRGMt6IB4+xWSbyAOkQytBf9WKyCtli3FkeDPihLkN1gkDAaU0+CoTEu9L2hGNYF&#10;OYo9KvlIChvivITFy7SDrU47/SU9zB5l28ZXMwszVnW2gkQxZ4GA6bDdZwvRIGTTcjAFtmupOlfR&#10;Rjv9PdtOT7Mn6Ul6AN/D9E8l/St9l+6mJ0q6B/3X6W62nY3SPQWGdxVTNw0lewiEI+UqLAUQmpLu&#10;Zw/TE+0aotho428fNAJ/gFiiER0OH5pCHpdwvZWINT9jWc2Z+Zma8WHhHGmks8L9JmQBnLsgFoDc&#10;zX7MRtMwEazQiZHr5FeYh3MfZzugA1BFepI9FfKnpznLbOcCLM2c5QtgeJq+BoZHqDUle4x7ZE8m&#10;dyjDVc2ZTIlzBPyOYTlYJX2X/YzGyx6j8U6zR0DYSfcVITfa9QC234cFJziajbLn6V7Zbla+2zPJ&#10;aQQ+8IZ7B2ohG4H5gdNb/vsqPUoPryvQP4L+AQAaKelbVB2QXoOciAcXHHCUIz4GJsieKzCMqN7A&#10;wJ4Ef5VP3AfnQqQTYl0Tqj7ljrabHpdhr+XYX4L8r0AP4L98M+kBIJH0dhRjG7YD44JCfkAo3C7g&#10;JSgv+sph9gzkgTPGfeAY3H2H99AfTgUNJYeZ+5zNWLin6fGZszB2MjuH+OICYArmsMHxWY2BNlC3&#10;O8KxAdA7gC5cFRvZT9wh+FkFBQOp1OT1HNNLwATWKVR/wI2ZvgLzvQVLHkCcQG8CP5i2wDlHXR5y&#10;iMMYksJBrySEwVlfmDzrMLMIZCL5LEQebV+5fuWKrum4/QT1bLAriQe1mlHTtZphmw0dP2ZjWoyx&#10;lfJQYJhV3dFMx2yYZVPzI27qllY6KT/CZsNpaHa9jFd+9kxH1xq2VTYtd3NLNzQeHcdBdyxC7miG&#10;wbPD+6bkdnecmlY/gx0UPDaB6OTRm9sSTS7Sl/wrspjMmBNZTFLOzWKLn5TF/gCX5YFVZDKRujBC&#10;YhiR4bvIZjCT5zOIU/9pPvNurwYJejkbLsXtWdJcjbytpRgKBdIMEnYPSw/e6SOlL+Z4tLMsWli/&#10;hArb6tMOFGQtdcXv0UT5hm4qy1GPQIXU95nbvUl6frAFdR5UdVi6JJRhNud83eQTlldIM8cCTYmO&#10;ht4SiQkgVLCcmiilcA7P8UJY8IZutPmAQCWKFRe3OLhIoZLLXH+Z69PLXI95uKTw+FxyPQR6yPWL&#10;/3uuNy3H1nTH1J2yNFokeaOu25pj1x2ngR+nND/nud6oW5qlW9UqLyPgpzRVF4nftutaTa/VbL4F&#10;bFKGqqgBYIFVb9StDy3Iq4Gq3YAsDgVGDurDpYFeWgAVpUG9oVVrdeAtPqY9jfviZUKRCs5PFGuk&#10;/63vsa7II/WauNmR4S15H7dMp2FXHet9dMeo20gHUJMXc8g9c/wCXcYlcUkAd3RM3VHsw5MCf0kQ&#10;CHp+eIcMJdeJiWS4FCViSiCw9Mj3Ubziu+t3SLwuRkJ4cBGDDOhQHhRrQjpkK5Ec+xzLBTeOkmRO&#10;PnygUXPjwasUDkHpwysJfJX5jsZSVdgTdFlTBqvBXLAWCprL5KsLUO92OlAaybk6L5DALQpXAN7v&#10;84kxiAlTf4xPrArTQgl9s8eU8VWlpcobDLzJRYPYpbf9cJ16smJym5dO1PwXNec/nGgcGc5xIj40&#10;T9kmpdJxVkUHbQZOIn0DWlOvfnQNkGGMCHirOMrS1AEpXgU/w/oflCXUggpCtT3wk7thsDV1WD0/&#10;6c/DPWI9mZOnG6K9VHrxDJvIq0cQKpstteoYxeEVI24TQieNQxIsEkaUGJ5P4Vpyy8uvHJwRf9Nu&#10;/w0AAP//AwBQSwECLQAUAAYACAAAACEApPKVkRwBAABeAgAAEwAAAAAAAAAAAAAAAAAAAAAAW0Nv&#10;bnRlbnRfVHlwZXNdLnhtbFBLAQItABQABgAIAAAAIQA4/SH/1gAAAJQBAAALAAAAAAAAAAAAAAAA&#10;AE0BAABfcmVscy8ucmVsc1BLAQItABQABgAIAAAAIQBnBEi42wAAAAUBAAAPAAAAAAAAAAAAAAAA&#10;AEwCAABkcnMvZG93bnJldi54bWxQSwECLQAUAAYACAAAACEAoTYN2xEBAAA6AgAADgAAAAAAAAAA&#10;AAAAAABUAwAAZHJzL2Uyb0RvYy54bWxQSwECLQAUAAYACAAAACEAqxbNRrkAAAAiAQAAGQAAAAAA&#10;AAAAAAAAAACRBAAAZHJzL19yZWxzL2Uyb0RvYy54bWwucmVsc1BLAQItABQABgAIAAAAIQBUwKq8&#10;PQEAALsBAAAgAAAAAAAAAAAAAAAAAIEFAABkcnMvY2hhcnRzL19yZWxzL2NoYXJ0MS54bWwucmVs&#10;c1BLAQItABQABgAIAAAAIQDGM16dbgYAABsXAAAVAAAAAAAAAAAAAAAAAPwGAABkcnMvY2hhcnRz&#10;L2NoYXJ0MS54bWxQSwUGAAAAAAcABwDLAQAAnQ0AAAAA&#10;">
            <v:imagedata r:id="rId8" o:title=""/>
            <o:lock v:ext="edit" aspectratio="f"/>
          </v:shape>
        </w:pict>
      </w:r>
    </w:p>
    <w:p w:rsidR="00A25F55" w:rsidRDefault="00A25F55" w:rsidP="00DB49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25F55" w:rsidRPr="003849E4" w:rsidRDefault="00A25F55" w:rsidP="003849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9D7">
        <w:rPr>
          <w:rFonts w:ascii="Times New Roman" w:hAnsi="Times New Roman"/>
          <w:bCs/>
          <w:sz w:val="28"/>
          <w:szCs w:val="28"/>
        </w:rPr>
        <w:t xml:space="preserve">У структурі видатків загального фонду найбільш значною є </w:t>
      </w:r>
      <w:r>
        <w:rPr>
          <w:rFonts w:ascii="Times New Roman" w:hAnsi="Times New Roman"/>
          <w:bCs/>
          <w:sz w:val="28"/>
          <w:szCs w:val="28"/>
        </w:rPr>
        <w:t>частка видатків на соціально-культурну</w:t>
      </w:r>
      <w:r w:rsidRPr="00DB49D7">
        <w:rPr>
          <w:rFonts w:ascii="Times New Roman" w:hAnsi="Times New Roman"/>
          <w:bCs/>
          <w:sz w:val="28"/>
          <w:szCs w:val="28"/>
        </w:rPr>
        <w:t xml:space="preserve"> сфер</w:t>
      </w:r>
      <w:r>
        <w:rPr>
          <w:rFonts w:ascii="Times New Roman" w:hAnsi="Times New Roman"/>
          <w:bCs/>
          <w:sz w:val="28"/>
          <w:szCs w:val="28"/>
        </w:rPr>
        <w:t>у</w:t>
      </w:r>
      <w:r w:rsidRPr="00DB49D7">
        <w:rPr>
          <w:rFonts w:ascii="Times New Roman" w:hAnsi="Times New Roman"/>
          <w:b/>
          <w:bCs/>
          <w:sz w:val="28"/>
          <w:szCs w:val="28"/>
        </w:rPr>
        <w:t xml:space="preserve"> – 92,8</w:t>
      </w:r>
      <w:r w:rsidRPr="00DB49D7">
        <w:rPr>
          <w:rFonts w:ascii="Times New Roman" w:hAnsi="Times New Roman"/>
          <w:bCs/>
          <w:sz w:val="28"/>
          <w:szCs w:val="28"/>
        </w:rPr>
        <w:t xml:space="preserve"> відсотка всіх видатків, із яких установи освіти займають 97,9 відсотка, охорони здоров’я – 1,1 відсотка,  культури і мистецтва 0,6 –  відсотка</w:t>
      </w:r>
      <w:r w:rsidRPr="00DB49D7">
        <w:rPr>
          <w:rFonts w:ascii="Times New Roman" w:hAnsi="Times New Roman"/>
          <w:sz w:val="28"/>
          <w:szCs w:val="28"/>
        </w:rPr>
        <w:t xml:space="preserve"> На виплату </w:t>
      </w:r>
      <w:r w:rsidRPr="00DB49D7">
        <w:rPr>
          <w:rFonts w:ascii="Times New Roman" w:hAnsi="Times New Roman"/>
          <w:b/>
          <w:sz w:val="28"/>
          <w:szCs w:val="28"/>
        </w:rPr>
        <w:t>заробітної плати з нарахуваннями</w:t>
      </w:r>
      <w:r w:rsidRPr="00DB49D7">
        <w:rPr>
          <w:rFonts w:ascii="Times New Roman" w:hAnsi="Times New Roman"/>
          <w:sz w:val="28"/>
          <w:szCs w:val="28"/>
        </w:rPr>
        <w:t xml:space="preserve"> із загального фонду  бюджету спрямовано </w:t>
      </w:r>
      <w:r w:rsidRPr="00EB22BB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 </w:t>
      </w:r>
      <w:r w:rsidRPr="00EB22BB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>,9</w:t>
      </w:r>
      <w:r w:rsidRPr="00DB49D7">
        <w:rPr>
          <w:rFonts w:ascii="Times New Roman" w:hAnsi="Times New Roman"/>
          <w:sz w:val="28"/>
          <w:szCs w:val="28"/>
        </w:rPr>
        <w:t xml:space="preserve"> тис. грн. або </w:t>
      </w:r>
      <w:r>
        <w:rPr>
          <w:rFonts w:ascii="Times New Roman" w:hAnsi="Times New Roman"/>
          <w:sz w:val="28"/>
          <w:szCs w:val="28"/>
        </w:rPr>
        <w:t>90,5</w:t>
      </w:r>
      <w:r w:rsidRPr="00DB4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B49D7">
        <w:rPr>
          <w:rFonts w:ascii="Times New Roman" w:hAnsi="Times New Roman"/>
          <w:sz w:val="28"/>
          <w:szCs w:val="28"/>
        </w:rPr>
        <w:t xml:space="preserve"> всіх видатків. На </w:t>
      </w:r>
      <w:r w:rsidRPr="00DB49D7">
        <w:rPr>
          <w:rFonts w:ascii="Times New Roman" w:hAnsi="Times New Roman"/>
          <w:b/>
          <w:sz w:val="28"/>
          <w:szCs w:val="28"/>
        </w:rPr>
        <w:t>оплату енергоносіїв</w:t>
      </w:r>
      <w:r w:rsidRPr="00DB49D7">
        <w:rPr>
          <w:rFonts w:ascii="Times New Roman" w:hAnsi="Times New Roman"/>
          <w:sz w:val="28"/>
          <w:szCs w:val="28"/>
        </w:rPr>
        <w:t xml:space="preserve"> видатки склали – </w:t>
      </w:r>
      <w:r>
        <w:rPr>
          <w:rFonts w:ascii="Times New Roman" w:hAnsi="Times New Roman"/>
          <w:b/>
          <w:sz w:val="28"/>
          <w:szCs w:val="28"/>
        </w:rPr>
        <w:t>2667,5</w:t>
      </w:r>
      <w:r w:rsidRPr="00DB49D7">
        <w:rPr>
          <w:rFonts w:ascii="Times New Roman" w:hAnsi="Times New Roman"/>
          <w:b/>
          <w:sz w:val="28"/>
          <w:szCs w:val="28"/>
        </w:rPr>
        <w:t xml:space="preserve"> тис.грн.,</w:t>
      </w:r>
      <w:r w:rsidRPr="00DB49D7">
        <w:rPr>
          <w:rFonts w:ascii="Times New Roman" w:hAnsi="Times New Roman"/>
          <w:sz w:val="28"/>
          <w:szCs w:val="28"/>
        </w:rPr>
        <w:t xml:space="preserve"> або </w:t>
      </w:r>
      <w:r>
        <w:rPr>
          <w:rFonts w:ascii="Times New Roman" w:hAnsi="Times New Roman"/>
          <w:sz w:val="28"/>
          <w:szCs w:val="28"/>
        </w:rPr>
        <w:t>3,8</w:t>
      </w:r>
      <w:r w:rsidRPr="00DB4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B49D7">
        <w:rPr>
          <w:rFonts w:ascii="Times New Roman" w:hAnsi="Times New Roman"/>
          <w:sz w:val="28"/>
          <w:szCs w:val="28"/>
        </w:rPr>
        <w:t xml:space="preserve"> загального обсягу  видатків (не враховуючи заклади охорони здоров’я).</w:t>
      </w:r>
    </w:p>
    <w:p w:rsidR="00A25F55" w:rsidRPr="00DB49D7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>Видатки загального фонду по галузі Д</w:t>
      </w:r>
      <w:r w:rsidRPr="00DB49D7">
        <w:rPr>
          <w:rFonts w:ascii="Times New Roman" w:hAnsi="Times New Roman"/>
          <w:b/>
          <w:sz w:val="28"/>
          <w:szCs w:val="28"/>
        </w:rPr>
        <w:t>ержавне управління</w:t>
      </w:r>
      <w:r w:rsidRPr="00DB49D7">
        <w:rPr>
          <w:rFonts w:ascii="Times New Roman" w:hAnsi="Times New Roman"/>
          <w:sz w:val="28"/>
          <w:szCs w:val="28"/>
        </w:rPr>
        <w:t xml:space="preserve">  складають </w:t>
      </w:r>
      <w:r>
        <w:rPr>
          <w:rFonts w:ascii="Times New Roman" w:hAnsi="Times New Roman"/>
          <w:sz w:val="28"/>
          <w:szCs w:val="28"/>
        </w:rPr>
        <w:t>6 634,4</w:t>
      </w:r>
      <w:r w:rsidRPr="00DB49D7">
        <w:rPr>
          <w:rFonts w:ascii="Times New Roman" w:hAnsi="Times New Roman"/>
          <w:sz w:val="28"/>
          <w:szCs w:val="28"/>
        </w:rPr>
        <w:t xml:space="preserve"> тис. грн., що становить </w:t>
      </w:r>
      <w:r>
        <w:rPr>
          <w:rFonts w:ascii="Times New Roman" w:hAnsi="Times New Roman"/>
          <w:sz w:val="28"/>
          <w:szCs w:val="28"/>
        </w:rPr>
        <w:t>98,7</w:t>
      </w:r>
      <w:r w:rsidRPr="00DB4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B49D7">
        <w:rPr>
          <w:rFonts w:ascii="Times New Roman" w:hAnsi="Times New Roman"/>
          <w:sz w:val="28"/>
          <w:szCs w:val="28"/>
        </w:rPr>
        <w:t xml:space="preserve"> планових показників на рік.</w:t>
      </w:r>
    </w:p>
    <w:p w:rsidR="00A25F55" w:rsidRPr="00DB49D7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Протягом  2021 року із загального фонду бюджету на виплату заробітної плати з нарахуваннями по даній галузі спрямовано </w:t>
      </w:r>
      <w:r>
        <w:rPr>
          <w:rFonts w:ascii="Times New Roman" w:hAnsi="Times New Roman"/>
          <w:sz w:val="28"/>
          <w:szCs w:val="28"/>
        </w:rPr>
        <w:t xml:space="preserve">6 020,2 </w:t>
      </w:r>
      <w:r w:rsidRPr="00DB49D7">
        <w:rPr>
          <w:rFonts w:ascii="Times New Roman" w:hAnsi="Times New Roman"/>
          <w:sz w:val="28"/>
          <w:szCs w:val="28"/>
        </w:rPr>
        <w:t xml:space="preserve">тис. грн., що складає </w:t>
      </w:r>
      <w:r>
        <w:rPr>
          <w:rFonts w:ascii="Times New Roman" w:hAnsi="Times New Roman"/>
          <w:sz w:val="28"/>
          <w:szCs w:val="28"/>
        </w:rPr>
        <w:t>90,7%</w:t>
      </w:r>
      <w:r w:rsidRPr="00DB49D7">
        <w:rPr>
          <w:rFonts w:ascii="Times New Roman" w:hAnsi="Times New Roman"/>
          <w:sz w:val="28"/>
          <w:szCs w:val="28"/>
        </w:rPr>
        <w:t xml:space="preserve">  від загальної суми видатків по цій галузі, на оплату енергоносіїв </w:t>
      </w:r>
      <w:r>
        <w:rPr>
          <w:rFonts w:ascii="Times New Roman" w:hAnsi="Times New Roman"/>
          <w:sz w:val="28"/>
          <w:szCs w:val="28"/>
        </w:rPr>
        <w:t>263,9</w:t>
      </w:r>
      <w:r w:rsidRPr="00DB49D7">
        <w:rPr>
          <w:rFonts w:ascii="Times New Roman" w:hAnsi="Times New Roman"/>
          <w:sz w:val="28"/>
          <w:szCs w:val="28"/>
        </w:rPr>
        <w:t xml:space="preserve"> тис. грн., що складає </w:t>
      </w:r>
      <w:r>
        <w:rPr>
          <w:rFonts w:ascii="Times New Roman" w:hAnsi="Times New Roman"/>
          <w:sz w:val="28"/>
          <w:szCs w:val="28"/>
        </w:rPr>
        <w:t>4,0 %</w:t>
      </w:r>
      <w:r w:rsidRPr="00DB49D7">
        <w:rPr>
          <w:rFonts w:ascii="Times New Roman" w:hAnsi="Times New Roman"/>
          <w:sz w:val="28"/>
          <w:szCs w:val="28"/>
        </w:rPr>
        <w:t xml:space="preserve"> від загальної суми видатків.</w:t>
      </w:r>
    </w:p>
    <w:p w:rsidR="00A25F55" w:rsidRPr="00DB49D7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Видатки бюджету громади по галузі </w:t>
      </w:r>
      <w:r w:rsidRPr="00DB49D7">
        <w:rPr>
          <w:rFonts w:ascii="Times New Roman" w:hAnsi="Times New Roman"/>
          <w:b/>
          <w:sz w:val="28"/>
          <w:szCs w:val="28"/>
        </w:rPr>
        <w:t>«Освіта»</w:t>
      </w:r>
      <w:r w:rsidRPr="00DB49D7">
        <w:rPr>
          <w:rFonts w:ascii="Times New Roman" w:hAnsi="Times New Roman"/>
          <w:sz w:val="28"/>
          <w:szCs w:val="28"/>
        </w:rPr>
        <w:t xml:space="preserve"> протягом  2021 року склали </w:t>
      </w:r>
      <w:r w:rsidRPr="00507FE8">
        <w:rPr>
          <w:rFonts w:ascii="Times New Roman" w:hAnsi="Times New Roman"/>
          <w:b/>
          <w:sz w:val="28"/>
          <w:szCs w:val="28"/>
        </w:rPr>
        <w:t>60 454,3</w:t>
      </w:r>
      <w:r>
        <w:rPr>
          <w:sz w:val="28"/>
          <w:szCs w:val="28"/>
        </w:rPr>
        <w:t xml:space="preserve"> </w:t>
      </w:r>
      <w:r w:rsidRPr="00DB49D7">
        <w:rPr>
          <w:rFonts w:ascii="Times New Roman" w:hAnsi="Times New Roman"/>
          <w:b/>
          <w:sz w:val="28"/>
          <w:szCs w:val="28"/>
        </w:rPr>
        <w:t>тис</w:t>
      </w:r>
      <w:r w:rsidRPr="00DB49D7">
        <w:rPr>
          <w:rFonts w:ascii="Times New Roman" w:hAnsi="Times New Roman"/>
          <w:sz w:val="28"/>
          <w:szCs w:val="28"/>
        </w:rPr>
        <w:t xml:space="preserve">. </w:t>
      </w:r>
      <w:r w:rsidRPr="00507FE8">
        <w:rPr>
          <w:rFonts w:ascii="Times New Roman" w:hAnsi="Times New Roman"/>
          <w:b/>
          <w:sz w:val="28"/>
          <w:szCs w:val="28"/>
        </w:rPr>
        <w:t>грн.,</w:t>
      </w:r>
      <w:r w:rsidRPr="00DB49D7">
        <w:rPr>
          <w:rFonts w:ascii="Times New Roman" w:hAnsi="Times New Roman"/>
          <w:sz w:val="28"/>
          <w:szCs w:val="28"/>
        </w:rPr>
        <w:t xml:space="preserve"> в тому числі видатки на виплату заробітної плати з нарахуваннями у звітному періоді  по цій галузі спрямовано </w:t>
      </w:r>
      <w:r>
        <w:rPr>
          <w:rFonts w:ascii="Times New Roman" w:hAnsi="Times New Roman"/>
          <w:b/>
          <w:sz w:val="28"/>
          <w:szCs w:val="28"/>
        </w:rPr>
        <w:t>57 347,6</w:t>
      </w:r>
      <w:r w:rsidRPr="00DB49D7">
        <w:rPr>
          <w:rFonts w:ascii="Times New Roman" w:hAnsi="Times New Roman"/>
          <w:sz w:val="28"/>
          <w:szCs w:val="28"/>
        </w:rPr>
        <w:t xml:space="preserve"> тис. грн., що складає 9</w:t>
      </w:r>
      <w:r>
        <w:rPr>
          <w:rFonts w:ascii="Times New Roman" w:hAnsi="Times New Roman"/>
          <w:sz w:val="28"/>
          <w:szCs w:val="28"/>
        </w:rPr>
        <w:t>4,6</w:t>
      </w:r>
      <w:r w:rsidRPr="00DB4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B49D7">
        <w:rPr>
          <w:rFonts w:ascii="Times New Roman" w:hAnsi="Times New Roman"/>
          <w:sz w:val="28"/>
          <w:szCs w:val="28"/>
        </w:rPr>
        <w:t xml:space="preserve"> від загальної суми видатків по цій галузі. На придбання продуктів харчування  використано </w:t>
      </w:r>
      <w:r>
        <w:rPr>
          <w:rFonts w:ascii="Times New Roman" w:hAnsi="Times New Roman"/>
          <w:sz w:val="28"/>
          <w:szCs w:val="28"/>
        </w:rPr>
        <w:t>174,4</w:t>
      </w:r>
      <w:r w:rsidRPr="00DB49D7">
        <w:rPr>
          <w:rFonts w:ascii="Times New Roman" w:hAnsi="Times New Roman"/>
          <w:sz w:val="28"/>
          <w:szCs w:val="28"/>
        </w:rPr>
        <w:t xml:space="preserve"> тис. грн., на оплату енергоносіїв –</w:t>
      </w:r>
      <w:r>
        <w:rPr>
          <w:rFonts w:ascii="Times New Roman" w:hAnsi="Times New Roman"/>
          <w:sz w:val="28"/>
          <w:szCs w:val="28"/>
        </w:rPr>
        <w:t xml:space="preserve"> 1 778,9</w:t>
      </w:r>
      <w:r w:rsidRPr="00DB49D7">
        <w:rPr>
          <w:rFonts w:ascii="Times New Roman" w:hAnsi="Times New Roman"/>
          <w:sz w:val="28"/>
          <w:szCs w:val="28"/>
        </w:rPr>
        <w:t xml:space="preserve"> тис. грн.. </w:t>
      </w:r>
    </w:p>
    <w:p w:rsidR="00A25F55" w:rsidRPr="00DB49D7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>Видатки бюджету по галузі „</w:t>
      </w:r>
      <w:r w:rsidRPr="00DB49D7">
        <w:rPr>
          <w:rFonts w:ascii="Times New Roman" w:hAnsi="Times New Roman"/>
          <w:b/>
          <w:sz w:val="28"/>
          <w:szCs w:val="28"/>
        </w:rPr>
        <w:t>Охорона здоров”я</w:t>
      </w:r>
      <w:r w:rsidRPr="00DB49D7">
        <w:rPr>
          <w:rFonts w:ascii="Times New Roman" w:hAnsi="Times New Roman"/>
          <w:sz w:val="28"/>
          <w:szCs w:val="28"/>
        </w:rPr>
        <w:t xml:space="preserve">”  за 2021 рік склали </w:t>
      </w:r>
      <w:r>
        <w:rPr>
          <w:rFonts w:ascii="Times New Roman" w:hAnsi="Times New Roman"/>
          <w:b/>
          <w:sz w:val="28"/>
          <w:szCs w:val="28"/>
        </w:rPr>
        <w:t>599,2</w:t>
      </w:r>
      <w:r w:rsidRPr="00DB49D7">
        <w:rPr>
          <w:rFonts w:ascii="Times New Roman" w:hAnsi="Times New Roman"/>
          <w:b/>
          <w:sz w:val="28"/>
          <w:szCs w:val="28"/>
        </w:rPr>
        <w:t xml:space="preserve"> тис</w:t>
      </w:r>
      <w:r w:rsidRPr="00507FE8">
        <w:rPr>
          <w:rFonts w:ascii="Times New Roman" w:hAnsi="Times New Roman"/>
          <w:b/>
          <w:sz w:val="28"/>
          <w:szCs w:val="28"/>
        </w:rPr>
        <w:t>. грн</w:t>
      </w:r>
      <w:r>
        <w:rPr>
          <w:rFonts w:ascii="Times New Roman" w:hAnsi="Times New Roman"/>
          <w:sz w:val="28"/>
          <w:szCs w:val="28"/>
        </w:rPr>
        <w:t>., в тому числі на</w:t>
      </w:r>
      <w:r w:rsidRPr="00DB4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відшкодування</w:t>
      </w:r>
      <w:r w:rsidRPr="00DB49D7">
        <w:rPr>
          <w:rFonts w:ascii="Times New Roman" w:hAnsi="Times New Roman"/>
          <w:sz w:val="28"/>
          <w:szCs w:val="28"/>
        </w:rPr>
        <w:t xml:space="preserve"> вартості </w:t>
      </w:r>
      <w:r>
        <w:rPr>
          <w:rFonts w:ascii="Times New Roman" w:hAnsi="Times New Roman"/>
          <w:sz w:val="28"/>
          <w:szCs w:val="28"/>
        </w:rPr>
        <w:t xml:space="preserve">спожитих медичними закладами </w:t>
      </w:r>
      <w:r w:rsidRPr="00DB49D7">
        <w:rPr>
          <w:rFonts w:ascii="Times New Roman" w:hAnsi="Times New Roman"/>
          <w:sz w:val="28"/>
          <w:szCs w:val="28"/>
        </w:rPr>
        <w:t>енергоносіїв</w:t>
      </w:r>
      <w:r>
        <w:rPr>
          <w:rFonts w:ascii="Times New Roman" w:hAnsi="Times New Roman"/>
          <w:sz w:val="28"/>
          <w:szCs w:val="28"/>
        </w:rPr>
        <w:t xml:space="preserve"> – 297,1 тис. грн. та</w:t>
      </w:r>
      <w:r w:rsidRPr="00DB49D7">
        <w:rPr>
          <w:rFonts w:ascii="Times New Roman" w:hAnsi="Times New Roman"/>
          <w:sz w:val="28"/>
          <w:szCs w:val="28"/>
        </w:rPr>
        <w:t xml:space="preserve"> видатки</w:t>
      </w:r>
      <w:r>
        <w:rPr>
          <w:rFonts w:ascii="Times New Roman" w:hAnsi="Times New Roman"/>
          <w:sz w:val="28"/>
          <w:szCs w:val="28"/>
        </w:rPr>
        <w:t xml:space="preserve"> по пільговому відпуску ліків (</w:t>
      </w:r>
      <w:r w:rsidRPr="00DB49D7">
        <w:rPr>
          <w:rFonts w:ascii="Times New Roman" w:hAnsi="Times New Roman"/>
          <w:sz w:val="28"/>
          <w:szCs w:val="28"/>
        </w:rPr>
        <w:t>в тому чис</w:t>
      </w:r>
      <w:r>
        <w:rPr>
          <w:rFonts w:ascii="Times New Roman" w:hAnsi="Times New Roman"/>
          <w:sz w:val="28"/>
          <w:szCs w:val="28"/>
        </w:rPr>
        <w:t>лі на  цукровий і нецукровий  діабет) – 302,1</w:t>
      </w:r>
      <w:r w:rsidRPr="00DB49D7">
        <w:rPr>
          <w:rFonts w:ascii="Times New Roman" w:hAnsi="Times New Roman"/>
          <w:sz w:val="28"/>
          <w:szCs w:val="28"/>
        </w:rPr>
        <w:t xml:space="preserve"> тис. грн.  </w:t>
      </w:r>
    </w:p>
    <w:p w:rsidR="00A25F55" w:rsidRPr="00DB49D7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Видатки по галузі </w:t>
      </w:r>
      <w:r w:rsidRPr="00DB49D7">
        <w:rPr>
          <w:rFonts w:ascii="Times New Roman" w:hAnsi="Times New Roman"/>
          <w:b/>
          <w:sz w:val="28"/>
          <w:szCs w:val="28"/>
        </w:rPr>
        <w:t xml:space="preserve">„Соціальний захист та соціальне забезпечення”   </w:t>
      </w:r>
      <w:r w:rsidRPr="00DB49D7">
        <w:rPr>
          <w:rFonts w:ascii="Times New Roman" w:hAnsi="Times New Roman"/>
          <w:sz w:val="28"/>
          <w:szCs w:val="28"/>
        </w:rPr>
        <w:t xml:space="preserve">за  2021 рік  склали </w:t>
      </w:r>
      <w:r>
        <w:rPr>
          <w:rFonts w:ascii="Times New Roman" w:hAnsi="Times New Roman"/>
          <w:b/>
          <w:sz w:val="28"/>
          <w:szCs w:val="28"/>
        </w:rPr>
        <w:t>758,9</w:t>
      </w:r>
      <w:r>
        <w:rPr>
          <w:rFonts w:ascii="Times New Roman" w:hAnsi="Times New Roman"/>
          <w:sz w:val="28"/>
          <w:szCs w:val="28"/>
        </w:rPr>
        <w:t xml:space="preserve"> тис. грн., із них на реалізацію завдань і цілей місцевої Програми «Турбота» спрямовано – 649,2 тис. грн. та видатки на утримання КУ «Центру надання соціальних послуг» - 73,9 тис. грн.</w:t>
      </w:r>
      <w:r w:rsidRPr="00DB49D7">
        <w:rPr>
          <w:rFonts w:ascii="Times New Roman" w:hAnsi="Times New Roman"/>
          <w:sz w:val="28"/>
          <w:szCs w:val="28"/>
        </w:rPr>
        <w:t xml:space="preserve"> </w:t>
      </w:r>
    </w:p>
    <w:p w:rsidR="00A25F55" w:rsidRPr="007E103A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Видатки  бюджету по галузі </w:t>
      </w:r>
      <w:r w:rsidRPr="00DB49D7">
        <w:rPr>
          <w:rFonts w:ascii="Times New Roman" w:hAnsi="Times New Roman"/>
          <w:b/>
          <w:sz w:val="28"/>
          <w:szCs w:val="28"/>
        </w:rPr>
        <w:t>„Культура і мистецтво”</w:t>
      </w:r>
      <w:r w:rsidRPr="00DB49D7">
        <w:rPr>
          <w:rFonts w:ascii="Times New Roman" w:hAnsi="Times New Roman"/>
          <w:sz w:val="28"/>
          <w:szCs w:val="28"/>
        </w:rPr>
        <w:t xml:space="preserve">  у 2021 році склали</w:t>
      </w:r>
      <w:r w:rsidRPr="00DB49D7">
        <w:rPr>
          <w:rFonts w:ascii="Times New Roman" w:hAnsi="Times New Roman"/>
          <w:b/>
          <w:sz w:val="28"/>
          <w:szCs w:val="28"/>
        </w:rPr>
        <w:t xml:space="preserve">  </w:t>
      </w:r>
      <w:r w:rsidRPr="00DB4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751,4 </w:t>
      </w:r>
      <w:r w:rsidRPr="00DB49D7">
        <w:rPr>
          <w:rFonts w:ascii="Times New Roman" w:hAnsi="Times New Roman"/>
          <w:sz w:val="28"/>
          <w:szCs w:val="28"/>
        </w:rPr>
        <w:t xml:space="preserve">тис. </w:t>
      </w:r>
      <w:r>
        <w:rPr>
          <w:rFonts w:ascii="Times New Roman" w:hAnsi="Times New Roman"/>
          <w:sz w:val="28"/>
          <w:szCs w:val="28"/>
        </w:rPr>
        <w:t>грн., в тому числі видатки на утримання будинків культури, клубних установ і бібліотек – 351,2 тис. грн. та видатки на утримання КЗ «Центр культурних послуг» - 400,2 тис. грн.</w:t>
      </w:r>
    </w:p>
    <w:p w:rsidR="00A25F55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>Видатки по благоустрою населених пунктів склали –</w:t>
      </w:r>
      <w:r>
        <w:rPr>
          <w:rFonts w:ascii="Times New Roman" w:hAnsi="Times New Roman"/>
          <w:b/>
          <w:sz w:val="28"/>
          <w:szCs w:val="28"/>
        </w:rPr>
        <w:t xml:space="preserve"> 1 142,4 </w:t>
      </w:r>
      <w:r>
        <w:rPr>
          <w:rFonts w:ascii="Times New Roman" w:hAnsi="Times New Roman"/>
          <w:sz w:val="28"/>
          <w:szCs w:val="28"/>
        </w:rPr>
        <w:t xml:space="preserve">тис.грн. та </w:t>
      </w:r>
      <w:r w:rsidRPr="00DB49D7">
        <w:rPr>
          <w:rFonts w:ascii="Times New Roman" w:hAnsi="Times New Roman"/>
          <w:sz w:val="28"/>
          <w:szCs w:val="28"/>
        </w:rPr>
        <w:t>видатки по ремонту і утриманню</w:t>
      </w:r>
      <w:r>
        <w:rPr>
          <w:rFonts w:ascii="Times New Roman" w:hAnsi="Times New Roman"/>
          <w:sz w:val="28"/>
          <w:szCs w:val="28"/>
        </w:rPr>
        <w:t xml:space="preserve"> доріг місцевого значення </w:t>
      </w:r>
      <w:r w:rsidRPr="00DB49D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148,8 </w:t>
      </w:r>
      <w:r w:rsidRPr="00DB49D7">
        <w:rPr>
          <w:rFonts w:ascii="Times New Roman" w:hAnsi="Times New Roman"/>
          <w:sz w:val="28"/>
          <w:szCs w:val="28"/>
        </w:rPr>
        <w:t xml:space="preserve">тис.грн.. </w:t>
      </w:r>
    </w:p>
    <w:p w:rsidR="00A25F55" w:rsidRDefault="00A25F55" w:rsidP="009D41C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5F4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Диаграмма 1" o:spid="_x0000_i1027" type="#_x0000_t75" style="width:470.25pt;height:30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3yYzZ2wAAAAUBAAAPAAAAZHJzL2Rvd25y&#10;ZXYueG1sTI/BTsMwEETvlfgHa5G4tTaVU7UhToWokLjSoorjNl6SiHidxk4b/h7DBS4rjWY087bY&#10;Tq4TFxpC69nA/UKBIK68bbk28HZ4nq9BhIhssfNMBr4owLa8mRWYW3/lV7rsYy1SCYccDTQx9rmU&#10;oWrIYVj4njh5H35wGJMcamkHvKZy18mlUivpsOW00GBPTw1Vn/vRGThP7fsyO2pa4/FlM+rDTp9p&#10;Z8zd7fT4ACLSFP/C8IOf0KFMTCc/sg2iM5Aeib83eRutMhAnAyulM5BlIf/Tl98AAAD//wMAUEsD&#10;BBQABgAIAAAAIQAGYb6XDwEAADcCAAAOAAAAZHJzL2Uyb0RvYy54bWyckU1OwzAQRvdI3MGaPXUa&#10;SkWjOt1ESKzYwAGMPU4sJbY1dgncnqGNUFkhdTc/0tObb/aHz2kUH0jZx6BgvapAYDDR+tAreHt9&#10;unsEkYsOVo8xoIIvzHBob2/2c2qwjkMcLZJgSMjNnBQMpaRGymwGnHRexYSBly7SpAu31EtLemb6&#10;NMq6qrZyjmQTRYM587Q7L6E98Z1DU16cy1jEyHb1eleDKAq21W4LghTcVxsWfOfdQ70B2e5105NO&#10;gzeLk75CadI+sMEvqtNFiyP5K1Bm0FSYZZpTtUiZq0kLgC//P+jonDfYRXOcMJRz2oSjLvzqPPiU&#10;OcHGWwX0bNc/2ck/F1/2XF/+u/0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+71Ze&#10;EwEAAIYBAAAgAAAAZHJzL2NoYXJ0cy9fcmVscy9jaGFydDEueG1sLnJlbHOEkMFKAzEQhu+C7xAC&#10;gh7c7PYgUrpbxFbooQil9ZRLmp3djWYzIYmyvfpEIh6KTxHfyAgKFgRvMwzz/T/fZDr0mjyB8wpN&#10;SYsspwSMxFqZtqSb9c35JSU+CFMLjQZKugNPp9Xx0WQFWoT05DtlPUkU40vahWDHjHnZQS98hhZM&#10;ujToehHS6lpmhXwQLbBRnl8w95tBqwMmWdQldYu6oGS9syn5fzY2jZIwQ/nYgwl/RDDUcLu9BxkS&#10;VLgWQkkbpSFVZtdjvvHJA79TXy74lbUzEQRfoeiTDL5U0qHHJvD5IEHz+Br38S2+fDzH97g/GeWn&#10;3xbTWJxlg/bbn5Al1qn/fAjgjNCUVRN2YK/6BAAA//8DAFBLAwQUAAYACAAAACEA+0khkWQHAAC3&#10;FwAAFQAAAGRycy9jaGFydHMvY2hhcnQxLnhtbMxYW2/cxhV+L9D/wC5c9EVLcYbkkFxYG9hyUhRw&#10;W8GOi/ZxzB1JRLjkgqQumydf4qYFjBroRQXSIkD7CxzVstQoTv4C9x/1OzPkXpRdXxLF9cKi53Ju&#10;c86ZM+ecq+8dDlNrXxVlkmcbHWY7HUtlcT5Isp2Nzp0PP+iGHausZDaQaZ6pjc5YlZ33+j/+0dW4&#10;F+/Koro9krGyQCQre/FGZ7eqRr319TLeVUNZ2vlIZdjbzouhrDAtdtYHhTwA8WG6zh1HrGsinYaA&#10;/A4EhjLJWvzidfDz7e0kVjfyeG+osspIUahUVtBAuZuMyk4fh0tltmPty3SjU+x1b93prNOiFpYG&#10;VVKlSg8O6Vsk8W7/quzdzQfjrQKgspeW1e1qnCo9GdHKaKuwZLoDLcdVAR6yN1DbtzT4ut6lpUJ/&#10;AEn8W95W+TFMA3V1rLuyVGlChnA0CRI7s6rxSG3DDhudD5OhKq1fqQPrVj6UUMwoqeLdD+QwSceg&#10;AWPSGUpVEQEtW1x+D3QIXmxpmat+/ef6rP6y/rp+UT/F34vJE6s+xtKz+unkQf3l5Kg+tuovJn/C&#10;wvP6ZPLQqj8D4Fc/mzwB7P3JY8Kd/N3C8Kg+n1uo/13/xaq/qb+26lMg/Ad/54B+AU5fgQpoPwUS&#10;AE4mvwfqhd1PtEAkwyOLoO9hfjq5B8DTyZEFjvc1pWN8zwDSkH8IVif1fwmDO5xpNKJ+FQeu+vTV&#10;h1bZYEsWEkZcYS+y5v/fRDMxtejwxvXWZzGotAuncpzvVfAIWmm9ez9RB+4N7eF59VtzHTztN8DP&#10;q9+ZFRY1SyOEkZGKq2RfmR1fb4DijNAozatrhZJEdMoz7o0S5d7YpIBCG/uyGG/maV6UDQdz/UoF&#10;rce9ZHBolhu2eTFQxcKKOgQbimhmlfsGf7ClqU/xhVm+AO1qaAjdgA9u3k1L4kuDZfzNMWgHN25P&#10;pje1KmneyOnaAXdDHgZRGEZu4IX8/S43vMdGwm5ku77rMD8Qrgh9wUTYgECORapYmDE0tnut8KMd&#10;Fpe18dS9j7p3rpEM5NDBmn/Bsy9Aq6x753YL/dMFWIpdyxyq3M0PtlQRI8aaMzLCJ7U2amz/n5pD&#10;A7SnA2zrmt/7eMxdCxZk/lacfSvna0w+5/WXZD4RrEXvwPlc49KXfz5nTbwL/un9cOcL3wHzNUFy&#10;FlwW4840mnW5LfyQu74X4V/EuPd+tzF9E82YLaKAB47n+b4IHcHdtxnM2Bvocu3lsAtBknuLgU/2&#10;Zu9qE1SnYeTygmLzRr3SKp7tRWEQ4JXxA0cI14FVFt8YgSdGCOZEkcO5EDyK3qZVwnciBAfzV/gl&#10;L3Y3tDljTCC1caPIC/AwX3Ryx2ZYdVzmCzeMAri6Vvdbea+dNf4mXr7ot5fnm+Hra9Px/CDymBeE&#10;vsdD0QaEuNeEDGE7QeBGbuR4PHJCx2khfih9Tq8q5T/OG4SBNSZeDr1A+ZJUvzyZinu0flNJ5L83&#10;URTOZ8tNoqUT11jqvLesiltqm7x+u1//A+XO/ckD/pMr167wHj4MSqAdbANwU6KCp/Go2sz32hQu&#10;MgYfVRaSNlOCIlnv139F7XWvfo7ai+qoE5RN9TdYoOk5Ki1TDCLJhDYInr4jLVJLiXWIFyj9rakg&#10;qbY7mnwK1KdW/QzDJ6bowwhSTx5blNOtJMdbcp+jvDsGDtWIlCVZK1HcGcojVIVUJmrepyhXzfQY&#10;lapFqchKGl5L4zMoADUqBH1IagBWuBLJb5GOYJEH9TkYH1OtS5U06luSoql3T7qoTqlgRS2sq+p7&#10;pAsNzdb067RcuaLl8C9gz5fIZ6hwqaaePDLOMK2lF8FOTOH9BSriU11mf4qRsSmi+sqDBS3bz0F/&#10;TqN0oGN9vHOw/QNc5zHOg5OhyIe2zrTun4GBWcR5yblOyA7AO5v8USuUs5WMw5bxP+F7z+daDg/Q&#10;aDjCIckmuufwCZGGCs9gISYuEISTzi6Cmejrg2FzodAeIrfN9obL7tV1ulfXr8zdKwBO75VpiW3m&#10;A9X/ucpUIVN9/XSjTK++5t0TgYc2mrDDyDE/RKflbtDeMcYFd1Bl2hxF0XJQ3rFm8uGe22g9mQsq&#10;OMJ45DI7QjuKfnwVjfZC+UgRvcj28I7qn49SZTnX9voEPvM4tyN3FWB7ZRjgXJ/bwUrI1vUDD2cW&#10;kc3wsujfSi21XssiX0SuHeKdXS5t62XM873QtznMYH7I5ecxMJnZ3UxaN9L+g6WmrzFtNCyP9gBs&#10;IDCa75fQdL6ronaQmJK5Uj3aypt3oXjlc/1LuKMp1tVgRxnw8bLFtgGDSgCtDREiV4KVYeKmiGhe&#10;deRIIXbR0fC5Jzw88E2Nf2C4OLbrcbQ8WBiGDtoejtPg77b7IcOuyzwv8GFp5BAkFA68WJtgYZYg&#10;V4emI/nKZmxRobtr2qhLOrHfSu6nfeBpAmU4EfOpyskQv0nKX2dpWwsZLQ6ScnQdPd2PymuNNT5W&#10;Rd4cZtpWVoeVKjKZ3pCVtAo0utAB/sWgbZxoMN1v7/8PAAD//wMAUEsBAi0AFAAGAAgAAAAhAKTy&#10;lZEcAQAAXgIAABMAAAAAAAAAAAAAAAAAAAAAAFtDb250ZW50X1R5cGVzXS54bWxQSwECLQAUAAYA&#10;CAAAACEAOP0h/9YAAACUAQAACwAAAAAAAAAAAAAAAABNAQAAX3JlbHMvLnJlbHNQSwECLQAUAAYA&#10;CAAAACEA98mM2dsAAAAFAQAADwAAAAAAAAAAAAAAAABMAgAAZHJzL2Rvd25yZXYueG1sUEsBAi0A&#10;FAAGAAgAAAAhAAZhvpcPAQAANwIAAA4AAAAAAAAAAAAAAAAAVAMAAGRycy9lMm9Eb2MueG1sUEsB&#10;Ai0AFAAGAAgAAAAhAKsWzUa5AAAAIgEAABkAAAAAAAAAAAAAAAAAjwQAAGRycy9fcmVscy9lMm9E&#10;b2MueG1sLnJlbHNQSwECLQAUAAYACAAAACEAfu9WXhMBAACGAQAAIAAAAAAAAAAAAAAAAAB/BQAA&#10;ZHJzL2NoYXJ0cy9fcmVscy9jaGFydDEueG1sLnJlbHNQSwECLQAUAAYACAAAACEA+0khkWQHAAC3&#10;FwAAFQAAAAAAAAAAAAAAAADQBgAAZHJzL2NoYXJ0cy9jaGFydDEueG1sUEsFBgAAAAAHAAcAywEA&#10;AGcOAAAAAA==&#10;">
            <v:imagedata r:id="rId9" o:title=""/>
            <o:lock v:ext="edit" aspectratio="f"/>
          </v:shape>
        </w:pict>
      </w:r>
    </w:p>
    <w:p w:rsidR="00A25F55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55" w:rsidRPr="00DB49D7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1 січня 2022 року кредиторська заборгованість по бюджету територіальної громади, відсутня. Органом держказначейства зафіксовано дебіторську заборгованість на звітну дату у сумі 83,0 тис. грн., яка виникла внаслідок проведення, згідно укладених договорів, попередньої оплати за природній газ по установах дошкільної освіти та по закладах первинної медичної допомоги.</w:t>
      </w:r>
    </w:p>
    <w:p w:rsidR="00A25F55" w:rsidRDefault="00A25F55" w:rsidP="00DB49D7">
      <w:pPr>
        <w:spacing w:after="12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25F55" w:rsidRDefault="00A25F55" w:rsidP="00DB49D7">
      <w:pPr>
        <w:spacing w:after="12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A25F55" w:rsidRPr="005F5C15" w:rsidRDefault="00A25F55" w:rsidP="00DB49D7">
      <w:pPr>
        <w:spacing w:after="12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5F5C15">
        <w:rPr>
          <w:rFonts w:ascii="Times New Roman" w:hAnsi="Times New Roman"/>
          <w:b/>
          <w:i/>
          <w:sz w:val="32"/>
          <w:szCs w:val="32"/>
        </w:rPr>
        <w:t>Фінансування</w:t>
      </w:r>
    </w:p>
    <w:p w:rsidR="00A25F55" w:rsidRDefault="00A25F55" w:rsidP="00F20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>Протягом 2021 року бюджет громади короткотермінових позичок за рахунок коштів єдиного казначейського рахунку</w:t>
      </w:r>
      <w:r>
        <w:rPr>
          <w:rFonts w:ascii="Times New Roman" w:hAnsi="Times New Roman"/>
          <w:sz w:val="28"/>
          <w:szCs w:val="28"/>
        </w:rPr>
        <w:t xml:space="preserve"> не отримував</w:t>
      </w:r>
      <w:r w:rsidRPr="00DB49D7">
        <w:rPr>
          <w:rFonts w:ascii="Times New Roman" w:hAnsi="Times New Roman"/>
          <w:sz w:val="28"/>
          <w:szCs w:val="28"/>
        </w:rPr>
        <w:t xml:space="preserve">.  </w:t>
      </w:r>
    </w:p>
    <w:p w:rsidR="00A25F55" w:rsidRDefault="00A25F55" w:rsidP="00F20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Джерелами фінансування у 2021 році були вільні залишки, що склалися на 01.01.2021р. та кошти, що пердаються із загального фонду до бюджету розвитку. Фактично із загального фонду до спеціального за бюджетний період було передано </w:t>
      </w:r>
      <w:r w:rsidRPr="00A22CE6">
        <w:rPr>
          <w:rFonts w:ascii="Times New Roman" w:hAnsi="Times New Roman"/>
          <w:b/>
          <w:sz w:val="28"/>
          <w:szCs w:val="28"/>
        </w:rPr>
        <w:t>19 613,2</w:t>
      </w:r>
      <w:r>
        <w:rPr>
          <w:rFonts w:ascii="Times New Roman" w:hAnsi="Times New Roman"/>
          <w:sz w:val="28"/>
          <w:szCs w:val="28"/>
        </w:rPr>
        <w:t xml:space="preserve"> тис. грн..</w:t>
      </w:r>
    </w:p>
    <w:p w:rsidR="00A25F55" w:rsidRPr="00A22CE6" w:rsidRDefault="00A25F55" w:rsidP="00A2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54A">
        <w:rPr>
          <w:rFonts w:ascii="Times New Roman" w:hAnsi="Times New Roman"/>
          <w:sz w:val="28"/>
          <w:szCs w:val="28"/>
        </w:rPr>
        <w:t xml:space="preserve">За рішенням сесій сільської ради, впродовж 2021 року спрямовано кошти вільного залишку загального фонду сільського бюджету  на суму – </w:t>
      </w:r>
      <w:r w:rsidRPr="00F2054A">
        <w:rPr>
          <w:rFonts w:ascii="Times New Roman" w:hAnsi="Times New Roman"/>
          <w:b/>
          <w:sz w:val="28"/>
          <w:szCs w:val="28"/>
        </w:rPr>
        <w:t>211,8</w:t>
      </w:r>
      <w:r w:rsidRPr="00F2054A">
        <w:rPr>
          <w:rFonts w:ascii="Times New Roman" w:hAnsi="Times New Roman"/>
          <w:sz w:val="28"/>
          <w:szCs w:val="28"/>
        </w:rPr>
        <w:t xml:space="preserve"> тис. грн. та залишку коштів спеціального фонду сільського бюджету у сумі – </w:t>
      </w:r>
      <w:r w:rsidRPr="00F2054A">
        <w:rPr>
          <w:rFonts w:ascii="Times New Roman" w:hAnsi="Times New Roman"/>
          <w:b/>
          <w:sz w:val="28"/>
          <w:szCs w:val="28"/>
        </w:rPr>
        <w:t>141,9</w:t>
      </w:r>
      <w:r w:rsidRPr="00F2054A">
        <w:rPr>
          <w:rFonts w:ascii="Times New Roman" w:hAnsi="Times New Roman"/>
          <w:sz w:val="28"/>
          <w:szCs w:val="28"/>
        </w:rPr>
        <w:t xml:space="preserve"> тис. грн.. Також, спрямовано залишок коштів освітньої субвенції у сумі </w:t>
      </w:r>
      <w:r w:rsidRPr="00F2054A">
        <w:rPr>
          <w:rFonts w:ascii="Times New Roman" w:hAnsi="Times New Roman"/>
          <w:b/>
          <w:sz w:val="28"/>
          <w:szCs w:val="28"/>
        </w:rPr>
        <w:t>1 004,9</w:t>
      </w:r>
      <w:r w:rsidRPr="00F2054A">
        <w:rPr>
          <w:rFonts w:ascii="Times New Roman" w:hAnsi="Times New Roman"/>
          <w:sz w:val="28"/>
          <w:szCs w:val="28"/>
        </w:rPr>
        <w:t xml:space="preserve"> тис. грн., у тому числі </w:t>
      </w:r>
      <w:r w:rsidRPr="00F2054A">
        <w:rPr>
          <w:rFonts w:ascii="Times New Roman" w:hAnsi="Times New Roman"/>
          <w:b/>
          <w:sz w:val="28"/>
          <w:szCs w:val="28"/>
        </w:rPr>
        <w:t>594,9</w:t>
      </w:r>
      <w:r w:rsidRPr="00F2054A">
        <w:rPr>
          <w:rFonts w:ascii="Times New Roman" w:hAnsi="Times New Roman"/>
          <w:sz w:val="28"/>
          <w:szCs w:val="28"/>
        </w:rPr>
        <w:t xml:space="preserve"> тис. грн. передано до спеціального фонду бюджету ради на капітальні видатки.</w:t>
      </w:r>
    </w:p>
    <w:p w:rsidR="00A25F55" w:rsidRPr="00DB49D7" w:rsidRDefault="00A25F55" w:rsidP="00A2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Станом на 1 січня 2022 року по загальному фонду на рахунках бюджету громади  рахується залишок коштів у сумі  </w:t>
      </w:r>
      <w:r w:rsidRPr="00DC31D0">
        <w:rPr>
          <w:rFonts w:ascii="Times New Roman" w:hAnsi="Times New Roman"/>
          <w:b/>
          <w:sz w:val="28"/>
          <w:szCs w:val="28"/>
        </w:rPr>
        <w:t>10 528,6</w:t>
      </w:r>
      <w:r w:rsidRPr="00DB49D7">
        <w:rPr>
          <w:rFonts w:ascii="Times New Roman" w:hAnsi="Times New Roman"/>
          <w:sz w:val="28"/>
          <w:szCs w:val="28"/>
        </w:rPr>
        <w:t xml:space="preserve">  тис. грн., в тому числі:</w:t>
      </w:r>
    </w:p>
    <w:p w:rsidR="00A25F55" w:rsidRPr="00DB49D7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основному рахунку загального</w:t>
      </w:r>
      <w:r w:rsidRPr="00DB49D7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 xml:space="preserve">у –  </w:t>
      </w:r>
      <w:r w:rsidRPr="00DC31D0">
        <w:rPr>
          <w:rFonts w:ascii="Times New Roman" w:hAnsi="Times New Roman"/>
          <w:b/>
          <w:sz w:val="28"/>
          <w:szCs w:val="28"/>
        </w:rPr>
        <w:t>1 904,3</w:t>
      </w:r>
      <w:r w:rsidRPr="00DB49D7">
        <w:rPr>
          <w:rFonts w:ascii="Times New Roman" w:hAnsi="Times New Roman"/>
          <w:sz w:val="28"/>
          <w:szCs w:val="28"/>
        </w:rPr>
        <w:t xml:space="preserve"> тис. грн.;</w:t>
      </w:r>
    </w:p>
    <w:p w:rsidR="00A25F55" w:rsidRPr="00B9005F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освітньої субвенції </w:t>
      </w:r>
      <w:r w:rsidRPr="00DB49D7">
        <w:rPr>
          <w:rFonts w:ascii="Times New Roman" w:hAnsi="Times New Roman"/>
          <w:sz w:val="28"/>
          <w:szCs w:val="28"/>
        </w:rPr>
        <w:t xml:space="preserve"> -   </w:t>
      </w:r>
      <w:r w:rsidRPr="00DC31D0">
        <w:rPr>
          <w:rFonts w:ascii="Times New Roman" w:hAnsi="Times New Roman"/>
          <w:b/>
          <w:sz w:val="28"/>
          <w:szCs w:val="28"/>
        </w:rPr>
        <w:t>3 062,5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9D7">
        <w:rPr>
          <w:rFonts w:ascii="Times New Roman" w:hAnsi="Times New Roman"/>
          <w:sz w:val="28"/>
          <w:szCs w:val="28"/>
        </w:rPr>
        <w:t>тис. грн.;</w:t>
      </w:r>
    </w:p>
    <w:p w:rsidR="00A25F55" w:rsidRPr="00B9005F" w:rsidRDefault="00A25F55" w:rsidP="00B900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субвенції</w:t>
      </w:r>
      <w:r w:rsidRPr="00DB49D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особливі освітні потреби – </w:t>
      </w:r>
      <w:r w:rsidRPr="00DC31D0">
        <w:rPr>
          <w:rFonts w:ascii="Times New Roman" w:hAnsi="Times New Roman"/>
          <w:b/>
          <w:sz w:val="28"/>
          <w:szCs w:val="28"/>
        </w:rPr>
        <w:t>26,7</w:t>
      </w:r>
      <w:r w:rsidRPr="00DB49D7">
        <w:rPr>
          <w:rFonts w:ascii="Times New Roman" w:hAnsi="Times New Roman"/>
          <w:sz w:val="28"/>
          <w:szCs w:val="28"/>
        </w:rPr>
        <w:t xml:space="preserve"> тис.грн.</w:t>
      </w:r>
      <w:r>
        <w:rPr>
          <w:rFonts w:ascii="Times New Roman" w:hAnsi="Times New Roman"/>
          <w:sz w:val="28"/>
          <w:szCs w:val="28"/>
        </w:rPr>
        <w:t>;</w:t>
      </w:r>
    </w:p>
    <w:p w:rsidR="00A25F55" w:rsidRPr="00A22CE6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субвенції на соціально-</w:t>
      </w:r>
      <w:r w:rsidRPr="00DB49D7">
        <w:rPr>
          <w:rFonts w:ascii="Times New Roman" w:hAnsi="Times New Roman"/>
          <w:sz w:val="28"/>
          <w:szCs w:val="28"/>
        </w:rPr>
        <w:t>економі</w:t>
      </w:r>
      <w:r>
        <w:rPr>
          <w:rFonts w:ascii="Times New Roman" w:hAnsi="Times New Roman"/>
          <w:sz w:val="28"/>
          <w:szCs w:val="28"/>
        </w:rPr>
        <w:t xml:space="preserve">чний розвиток територій – </w:t>
      </w:r>
      <w:r w:rsidRPr="007104E0">
        <w:rPr>
          <w:rFonts w:ascii="Times New Roman" w:hAnsi="Times New Roman"/>
          <w:b/>
          <w:sz w:val="28"/>
          <w:szCs w:val="28"/>
        </w:rPr>
        <w:t>3 202,8</w:t>
      </w:r>
      <w:r w:rsidRPr="00DB49D7">
        <w:rPr>
          <w:rFonts w:ascii="Times New Roman" w:hAnsi="Times New Roman"/>
          <w:sz w:val="28"/>
          <w:szCs w:val="28"/>
        </w:rPr>
        <w:t xml:space="preserve"> тис.грн.;</w:t>
      </w:r>
    </w:p>
    <w:p w:rsidR="00A25F55" w:rsidRPr="00A22CE6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субвенції на створення мережі ЦНАП  - </w:t>
      </w:r>
      <w:r w:rsidRPr="007104E0">
        <w:rPr>
          <w:rFonts w:ascii="Times New Roman" w:hAnsi="Times New Roman"/>
          <w:b/>
          <w:sz w:val="28"/>
          <w:szCs w:val="28"/>
        </w:rPr>
        <w:t>1 816,9</w:t>
      </w:r>
      <w:r>
        <w:rPr>
          <w:rFonts w:ascii="Times New Roman" w:hAnsi="Times New Roman"/>
          <w:sz w:val="28"/>
          <w:szCs w:val="28"/>
        </w:rPr>
        <w:t xml:space="preserve"> тис. грн.;</w:t>
      </w:r>
    </w:p>
    <w:p w:rsidR="00A25F55" w:rsidRPr="00DB49D7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субвенції на </w:t>
      </w:r>
      <w:r w:rsidRPr="00B9005F">
        <w:rPr>
          <w:rFonts w:ascii="Times New Roman" w:hAnsi="Times New Roman"/>
          <w:sz w:val="28"/>
          <w:szCs w:val="28"/>
        </w:rPr>
        <w:t>створення мережі спеціалізованих служб підтримки осіб, які постраждали від домашнього насильства та/ або насильства за ознакою статі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4E0">
        <w:rPr>
          <w:rFonts w:ascii="Times New Roman" w:hAnsi="Times New Roman"/>
          <w:b/>
          <w:sz w:val="28"/>
          <w:szCs w:val="28"/>
        </w:rPr>
        <w:t>521,2</w:t>
      </w:r>
      <w:r>
        <w:rPr>
          <w:rFonts w:ascii="Times New Roman" w:hAnsi="Times New Roman"/>
          <w:sz w:val="28"/>
          <w:szCs w:val="28"/>
        </w:rPr>
        <w:t xml:space="preserve"> тис. грн.</w:t>
      </w:r>
    </w:p>
    <w:p w:rsidR="00A25F55" w:rsidRPr="00DB49D7" w:rsidRDefault="00A25F55" w:rsidP="00A2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>По спеціальному фонду на рахунках  бюджету громади  залишок коштів на 01.01.2022</w:t>
      </w:r>
      <w:r>
        <w:rPr>
          <w:rFonts w:ascii="Times New Roman" w:hAnsi="Times New Roman"/>
          <w:sz w:val="28"/>
          <w:szCs w:val="28"/>
        </w:rPr>
        <w:t xml:space="preserve"> року, складає </w:t>
      </w:r>
      <w:r w:rsidRPr="007104E0">
        <w:rPr>
          <w:rFonts w:ascii="Times New Roman" w:hAnsi="Times New Roman"/>
          <w:b/>
          <w:sz w:val="28"/>
          <w:szCs w:val="28"/>
        </w:rPr>
        <w:t>146,9</w:t>
      </w:r>
      <w:r w:rsidRPr="00DB49D7">
        <w:rPr>
          <w:rFonts w:ascii="Times New Roman" w:hAnsi="Times New Roman"/>
          <w:sz w:val="28"/>
          <w:szCs w:val="28"/>
        </w:rPr>
        <w:t xml:space="preserve"> тис. грн</w:t>
      </w:r>
      <w:r>
        <w:rPr>
          <w:rFonts w:ascii="Times New Roman" w:hAnsi="Times New Roman"/>
          <w:sz w:val="28"/>
          <w:szCs w:val="28"/>
        </w:rPr>
        <w:t>., у тому числі за джерелами надходжень</w:t>
      </w:r>
      <w:r w:rsidRPr="00DB49D7">
        <w:rPr>
          <w:rFonts w:ascii="Times New Roman" w:hAnsi="Times New Roman"/>
          <w:sz w:val="28"/>
          <w:szCs w:val="28"/>
        </w:rPr>
        <w:t>:</w:t>
      </w:r>
    </w:p>
    <w:p w:rsidR="00A25F55" w:rsidRPr="00DB49D7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бюджет розвитку –   </w:t>
      </w:r>
      <w:r w:rsidRPr="007104E0">
        <w:rPr>
          <w:rFonts w:ascii="Times New Roman" w:hAnsi="Times New Roman"/>
          <w:b/>
          <w:sz w:val="28"/>
          <w:szCs w:val="28"/>
        </w:rPr>
        <w:t>30,9</w:t>
      </w:r>
      <w:r w:rsidRPr="00DB49D7">
        <w:rPr>
          <w:rFonts w:ascii="Times New Roman" w:hAnsi="Times New Roman"/>
          <w:sz w:val="28"/>
          <w:szCs w:val="28"/>
        </w:rPr>
        <w:t xml:space="preserve">  тис. грн.;</w:t>
      </w:r>
    </w:p>
    <w:p w:rsidR="00A25F55" w:rsidRPr="00DB49D7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транспорт, дорожнє господарство –   </w:t>
      </w:r>
      <w:r w:rsidRPr="007104E0">
        <w:rPr>
          <w:rFonts w:ascii="Times New Roman" w:hAnsi="Times New Roman"/>
          <w:b/>
          <w:sz w:val="28"/>
          <w:szCs w:val="28"/>
        </w:rPr>
        <w:t>17,5</w:t>
      </w:r>
      <w:r w:rsidRPr="00DB49D7">
        <w:rPr>
          <w:rFonts w:ascii="Times New Roman" w:hAnsi="Times New Roman"/>
          <w:sz w:val="28"/>
          <w:szCs w:val="28"/>
        </w:rPr>
        <w:t xml:space="preserve">  тис. грн.; </w:t>
      </w:r>
    </w:p>
    <w:p w:rsidR="00A25F55" w:rsidRPr="00DB49D7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ліквідація іншого забруднення навколишнього природного середовища –    </w:t>
      </w:r>
      <w:r w:rsidRPr="007104E0">
        <w:rPr>
          <w:rFonts w:ascii="Times New Roman" w:hAnsi="Times New Roman"/>
          <w:b/>
          <w:sz w:val="28"/>
          <w:szCs w:val="28"/>
        </w:rPr>
        <w:t>0,9</w:t>
      </w:r>
      <w:r w:rsidRPr="00DB49D7">
        <w:rPr>
          <w:rFonts w:ascii="Times New Roman" w:hAnsi="Times New Roman"/>
          <w:sz w:val="28"/>
          <w:szCs w:val="28"/>
        </w:rPr>
        <w:t xml:space="preserve"> тис. грн.; </w:t>
      </w:r>
    </w:p>
    <w:p w:rsidR="00A25F55" w:rsidRPr="00DB49D7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охорона і раціональне використання земель – </w:t>
      </w:r>
      <w:r w:rsidRPr="007104E0">
        <w:rPr>
          <w:rFonts w:ascii="Times New Roman" w:hAnsi="Times New Roman"/>
          <w:b/>
          <w:sz w:val="28"/>
          <w:szCs w:val="28"/>
        </w:rPr>
        <w:t>84,9</w:t>
      </w:r>
      <w:r w:rsidRPr="00DB49D7">
        <w:rPr>
          <w:rFonts w:ascii="Times New Roman" w:hAnsi="Times New Roman"/>
          <w:sz w:val="28"/>
          <w:szCs w:val="28"/>
        </w:rPr>
        <w:t xml:space="preserve">  тис. грн;</w:t>
      </w:r>
    </w:p>
    <w:p w:rsidR="00A25F55" w:rsidRPr="00DB49D7" w:rsidRDefault="00A25F55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 xml:space="preserve">від повернення коштів наданих для кредитування </w:t>
      </w:r>
      <w:r>
        <w:rPr>
          <w:rFonts w:ascii="Times New Roman" w:hAnsi="Times New Roman"/>
          <w:sz w:val="28"/>
          <w:szCs w:val="28"/>
        </w:rPr>
        <w:t>сільським забудовникам по Програмі “Власний дім”</w:t>
      </w:r>
      <w:r w:rsidRPr="00DB49D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4,3</w:t>
      </w:r>
      <w:r w:rsidRPr="00DB49D7">
        <w:rPr>
          <w:rFonts w:ascii="Times New Roman" w:hAnsi="Times New Roman"/>
          <w:sz w:val="28"/>
          <w:szCs w:val="28"/>
        </w:rPr>
        <w:t xml:space="preserve">  тис. грн.</w:t>
      </w:r>
    </w:p>
    <w:p w:rsidR="00A25F55" w:rsidRPr="00DB49D7" w:rsidRDefault="00A25F55" w:rsidP="00A2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B49D7">
        <w:rPr>
          <w:rFonts w:ascii="Times New Roman" w:hAnsi="Times New Roman"/>
          <w:sz w:val="28"/>
          <w:szCs w:val="28"/>
        </w:rPr>
        <w:t xml:space="preserve"> Протягом 2021 року на депозитних рахунках кошти </w:t>
      </w:r>
      <w:r>
        <w:rPr>
          <w:rFonts w:ascii="Times New Roman" w:hAnsi="Times New Roman"/>
          <w:sz w:val="28"/>
          <w:szCs w:val="28"/>
        </w:rPr>
        <w:t xml:space="preserve">сільського бюджету </w:t>
      </w:r>
      <w:r w:rsidRPr="00DB49D7">
        <w:rPr>
          <w:rFonts w:ascii="Times New Roman" w:hAnsi="Times New Roman"/>
          <w:sz w:val="28"/>
          <w:szCs w:val="28"/>
        </w:rPr>
        <w:t>не розміщувались.</w:t>
      </w:r>
    </w:p>
    <w:p w:rsidR="00A25F55" w:rsidRPr="00DB49D7" w:rsidRDefault="00A25F55" w:rsidP="00DB49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D7">
        <w:rPr>
          <w:rFonts w:ascii="Times New Roman" w:hAnsi="Times New Roman"/>
          <w:sz w:val="28"/>
          <w:szCs w:val="28"/>
        </w:rPr>
        <w:tab/>
      </w:r>
    </w:p>
    <w:p w:rsidR="00A25F55" w:rsidRDefault="00A25F55" w:rsidP="004223D7">
      <w:pPr>
        <w:spacing w:after="120"/>
        <w:jc w:val="both"/>
        <w:rPr>
          <w:sz w:val="28"/>
          <w:szCs w:val="28"/>
        </w:rPr>
      </w:pPr>
    </w:p>
    <w:p w:rsidR="00A25F55" w:rsidRPr="005F5C15" w:rsidRDefault="00A25F55" w:rsidP="005F5C15">
      <w:pPr>
        <w:spacing w:after="120"/>
        <w:ind w:firstLine="705"/>
        <w:jc w:val="center"/>
        <w:rPr>
          <w:rFonts w:ascii="Times New Roman" w:hAnsi="Times New Roman"/>
          <w:b/>
          <w:i/>
          <w:sz w:val="32"/>
          <w:szCs w:val="32"/>
        </w:rPr>
      </w:pPr>
      <w:r w:rsidRPr="005F5C15">
        <w:rPr>
          <w:rFonts w:ascii="Times New Roman" w:hAnsi="Times New Roman"/>
          <w:b/>
          <w:i/>
          <w:sz w:val="32"/>
          <w:szCs w:val="32"/>
        </w:rPr>
        <w:t>Кредитування</w:t>
      </w:r>
    </w:p>
    <w:p w:rsidR="00A25F55" w:rsidRPr="005F5C15" w:rsidRDefault="00A25F55" w:rsidP="004223D7">
      <w:pPr>
        <w:spacing w:after="120"/>
        <w:ind w:firstLine="705"/>
        <w:jc w:val="both"/>
        <w:rPr>
          <w:rFonts w:ascii="Times New Roman" w:hAnsi="Times New Roman"/>
          <w:sz w:val="28"/>
          <w:szCs w:val="28"/>
        </w:rPr>
      </w:pPr>
      <w:r w:rsidRPr="005F5C15">
        <w:rPr>
          <w:rFonts w:ascii="Times New Roman" w:hAnsi="Times New Roman"/>
          <w:sz w:val="28"/>
          <w:szCs w:val="28"/>
        </w:rPr>
        <w:t xml:space="preserve"> У 2021 році із загального фонду місцевого бюджету було виділено кошти на надання державного пільгового кредиту індивідуальним сільським забудовникам у сумі </w:t>
      </w:r>
      <w:r w:rsidRPr="005F5C15">
        <w:rPr>
          <w:rFonts w:ascii="Times New Roman" w:hAnsi="Times New Roman"/>
          <w:b/>
          <w:sz w:val="28"/>
          <w:szCs w:val="28"/>
        </w:rPr>
        <w:t>20,0</w:t>
      </w:r>
      <w:r w:rsidRPr="005F5C15">
        <w:rPr>
          <w:rFonts w:ascii="Times New Roman" w:hAnsi="Times New Roman"/>
          <w:sz w:val="28"/>
          <w:szCs w:val="28"/>
        </w:rPr>
        <w:t xml:space="preserve"> грн.. по місцевій регіональній порграмі «Власний дім». Одержувачем коштів по даній програмі </w:t>
      </w:r>
      <w:r>
        <w:rPr>
          <w:rFonts w:ascii="Times New Roman" w:hAnsi="Times New Roman"/>
          <w:sz w:val="28"/>
          <w:szCs w:val="28"/>
        </w:rPr>
        <w:t>є О</w:t>
      </w:r>
      <w:r w:rsidRPr="005F5C15">
        <w:rPr>
          <w:rFonts w:ascii="Times New Roman" w:hAnsi="Times New Roman"/>
          <w:sz w:val="28"/>
          <w:szCs w:val="28"/>
        </w:rPr>
        <w:t>бласний фонд інвестування.</w:t>
      </w:r>
    </w:p>
    <w:p w:rsidR="00A25F55" w:rsidRPr="005F5C15" w:rsidRDefault="00A25F55" w:rsidP="005F5C15">
      <w:pPr>
        <w:spacing w:after="120"/>
        <w:ind w:left="705"/>
        <w:jc w:val="center"/>
        <w:outlineLvl w:val="0"/>
        <w:rPr>
          <w:b/>
          <w:i/>
          <w:sz w:val="32"/>
          <w:szCs w:val="32"/>
        </w:rPr>
      </w:pPr>
    </w:p>
    <w:p w:rsidR="00A25F55" w:rsidRPr="005F5C15" w:rsidRDefault="00A25F55" w:rsidP="005F5C15">
      <w:pPr>
        <w:spacing w:after="120"/>
        <w:ind w:left="705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F5C15">
        <w:rPr>
          <w:rFonts w:ascii="Times New Roman" w:hAnsi="Times New Roman"/>
          <w:b/>
          <w:i/>
          <w:sz w:val="32"/>
          <w:szCs w:val="32"/>
        </w:rPr>
        <w:t>Міжбюджетні трансферти</w:t>
      </w:r>
    </w:p>
    <w:p w:rsidR="00A25F55" w:rsidRDefault="00A25F55" w:rsidP="008527C3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F5C15">
        <w:rPr>
          <w:rFonts w:ascii="Times New Roman" w:hAnsi="Times New Roman"/>
          <w:sz w:val="28"/>
          <w:szCs w:val="28"/>
        </w:rPr>
        <w:t xml:space="preserve">Впродовж 2021 року сільським бюджетом отримано кошти субвенцій і дотацій на загальну суму </w:t>
      </w:r>
      <w:r w:rsidRPr="005F5C15">
        <w:rPr>
          <w:rFonts w:ascii="Times New Roman" w:hAnsi="Times New Roman"/>
          <w:b/>
          <w:sz w:val="28"/>
          <w:szCs w:val="28"/>
        </w:rPr>
        <w:t>85 846, 9</w:t>
      </w:r>
      <w:r w:rsidRPr="005F5C15">
        <w:rPr>
          <w:rFonts w:ascii="Times New Roman" w:hAnsi="Times New Roman"/>
          <w:sz w:val="28"/>
          <w:szCs w:val="28"/>
        </w:rPr>
        <w:t xml:space="preserve"> тис. грн. , із неї :</w:t>
      </w:r>
    </w:p>
    <w:p w:rsidR="00A25F55" w:rsidRPr="008527C3" w:rsidRDefault="00A25F55" w:rsidP="008527C3">
      <w:pPr>
        <w:ind w:firstLine="705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</w:t>
      </w:r>
      <w:r w:rsidRPr="008527C3">
        <w:rPr>
          <w:rFonts w:ascii="Times New Roman" w:hAnsi="Times New Roman"/>
          <w:i/>
          <w:sz w:val="28"/>
          <w:szCs w:val="28"/>
          <w:u w:val="single"/>
        </w:rPr>
        <w:t xml:space="preserve"> державного бюджету:</w:t>
      </w:r>
    </w:p>
    <w:p w:rsidR="00A25F55" w:rsidRPr="005F5C15" w:rsidRDefault="00A25F55" w:rsidP="008816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C15">
        <w:rPr>
          <w:rFonts w:ascii="Times New Roman" w:hAnsi="Times New Roman"/>
          <w:sz w:val="28"/>
          <w:szCs w:val="28"/>
        </w:rPr>
        <w:tab/>
        <w:t xml:space="preserve">- </w:t>
      </w:r>
      <w:r w:rsidRPr="005F5C15">
        <w:rPr>
          <w:rFonts w:ascii="Times New Roman" w:hAnsi="Times New Roman"/>
          <w:b/>
          <w:sz w:val="28"/>
          <w:szCs w:val="28"/>
        </w:rPr>
        <w:t>17 203,4</w:t>
      </w:r>
      <w:r w:rsidRPr="005F5C15">
        <w:rPr>
          <w:rFonts w:ascii="Times New Roman" w:hAnsi="Times New Roman"/>
          <w:sz w:val="28"/>
          <w:szCs w:val="28"/>
        </w:rPr>
        <w:t xml:space="preserve"> тис. грн. базова дотація;</w:t>
      </w:r>
    </w:p>
    <w:p w:rsidR="00A25F55" w:rsidRPr="008816F6" w:rsidRDefault="00A25F55" w:rsidP="008816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C15">
        <w:rPr>
          <w:rFonts w:ascii="Times New Roman" w:hAnsi="Times New Roman"/>
          <w:sz w:val="28"/>
          <w:szCs w:val="28"/>
        </w:rPr>
        <w:tab/>
        <w:t xml:space="preserve">- </w:t>
      </w:r>
      <w:r w:rsidRPr="005F5C15">
        <w:rPr>
          <w:rFonts w:ascii="Times New Roman" w:hAnsi="Times New Roman"/>
          <w:b/>
          <w:sz w:val="28"/>
          <w:szCs w:val="28"/>
        </w:rPr>
        <w:t>40 910,1</w:t>
      </w:r>
      <w:r w:rsidRPr="005F5C15">
        <w:rPr>
          <w:rFonts w:ascii="Times New Roman" w:hAnsi="Times New Roman"/>
          <w:sz w:val="28"/>
          <w:szCs w:val="28"/>
        </w:rPr>
        <w:t xml:space="preserve"> тис. грн. освітня субвенція;</w:t>
      </w:r>
    </w:p>
    <w:p w:rsidR="00A25F55" w:rsidRPr="005F5C15" w:rsidRDefault="00A25F55" w:rsidP="008816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C15">
        <w:rPr>
          <w:rFonts w:ascii="Times New Roman" w:hAnsi="Times New Roman"/>
          <w:sz w:val="28"/>
          <w:szCs w:val="28"/>
        </w:rPr>
        <w:t xml:space="preserve">- </w:t>
      </w:r>
      <w:r w:rsidRPr="005F5C15">
        <w:rPr>
          <w:rFonts w:ascii="Times New Roman" w:hAnsi="Times New Roman"/>
          <w:b/>
          <w:sz w:val="28"/>
          <w:szCs w:val="28"/>
        </w:rPr>
        <w:t>4 299,9</w:t>
      </w:r>
      <w:r w:rsidRPr="005F5C15">
        <w:rPr>
          <w:rFonts w:ascii="Times New Roman" w:hAnsi="Times New Roman"/>
          <w:sz w:val="28"/>
          <w:szCs w:val="28"/>
        </w:rPr>
        <w:t xml:space="preserve"> тис. грн. - субвенція з державного бюджету місцевим бюджетам на розвиток мережі центрів надання адміністративних послуг;</w:t>
      </w:r>
    </w:p>
    <w:p w:rsidR="00A25F55" w:rsidRPr="005F5C15" w:rsidRDefault="00A25F55" w:rsidP="008816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C15">
        <w:rPr>
          <w:rFonts w:ascii="Times New Roman" w:hAnsi="Times New Roman"/>
          <w:sz w:val="28"/>
          <w:szCs w:val="28"/>
        </w:rPr>
        <w:t xml:space="preserve">- </w:t>
      </w:r>
      <w:r w:rsidRPr="005F5C15">
        <w:rPr>
          <w:rFonts w:ascii="Times New Roman" w:hAnsi="Times New Roman"/>
          <w:b/>
          <w:sz w:val="28"/>
          <w:szCs w:val="28"/>
        </w:rPr>
        <w:t xml:space="preserve">7 168,2 </w:t>
      </w:r>
      <w:r w:rsidRPr="005F5C15">
        <w:rPr>
          <w:rFonts w:ascii="Times New Roman" w:hAnsi="Times New Roman"/>
          <w:sz w:val="28"/>
          <w:szCs w:val="28"/>
        </w:rPr>
        <w:t>тис. грн. - субвенція з державного бюджету місцевим бюджетам на створення мережі спеціалізованих служб підтримки осіб, які постраждали від домашнього насильства та/ або насильства за ознакою статі -</w:t>
      </w:r>
    </w:p>
    <w:p w:rsidR="00A25F55" w:rsidRPr="005F5C15" w:rsidRDefault="00A25F55" w:rsidP="008816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C15">
        <w:rPr>
          <w:rFonts w:ascii="Times New Roman" w:hAnsi="Times New Roman"/>
          <w:sz w:val="28"/>
          <w:szCs w:val="28"/>
        </w:rPr>
        <w:t xml:space="preserve">- </w:t>
      </w:r>
      <w:r w:rsidRPr="005F5C15">
        <w:rPr>
          <w:rFonts w:ascii="Times New Roman" w:hAnsi="Times New Roman"/>
          <w:b/>
          <w:sz w:val="28"/>
          <w:szCs w:val="28"/>
        </w:rPr>
        <w:t>41,4</w:t>
      </w:r>
      <w:r w:rsidRPr="005F5C15">
        <w:rPr>
          <w:rFonts w:ascii="Times New Roman" w:hAnsi="Times New Roman"/>
          <w:sz w:val="28"/>
          <w:szCs w:val="28"/>
        </w:rPr>
        <w:t xml:space="preserve"> тис. грн. - субвенція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місцевості;</w:t>
      </w:r>
    </w:p>
    <w:p w:rsidR="00A25F55" w:rsidRPr="005F5C15" w:rsidRDefault="00A25F55" w:rsidP="008816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C15">
        <w:rPr>
          <w:rFonts w:ascii="Times New Roman" w:hAnsi="Times New Roman"/>
          <w:sz w:val="28"/>
          <w:szCs w:val="28"/>
        </w:rPr>
        <w:t xml:space="preserve">- </w:t>
      </w:r>
      <w:r w:rsidRPr="005F5C15">
        <w:rPr>
          <w:rFonts w:ascii="Times New Roman" w:hAnsi="Times New Roman"/>
          <w:b/>
          <w:sz w:val="28"/>
          <w:szCs w:val="28"/>
        </w:rPr>
        <w:t>10 650,0</w:t>
      </w:r>
      <w:r w:rsidRPr="005F5C15">
        <w:rPr>
          <w:rFonts w:ascii="Times New Roman" w:hAnsi="Times New Roman"/>
          <w:sz w:val="28"/>
          <w:szCs w:val="28"/>
        </w:rPr>
        <w:t xml:space="preserve"> тис. грн. - субвенція з державного бюджету місцевим бюджетам на здійснення заходів щодо соціально-економічного розвитку окремих територій;</w:t>
      </w:r>
    </w:p>
    <w:p w:rsidR="00A25F55" w:rsidRPr="008816F6" w:rsidRDefault="00A25F55" w:rsidP="008816F6">
      <w:pPr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16F6">
        <w:rPr>
          <w:rFonts w:ascii="Times New Roman" w:hAnsi="Times New Roman"/>
          <w:i/>
          <w:sz w:val="28"/>
          <w:szCs w:val="28"/>
          <w:u w:val="single"/>
        </w:rPr>
        <w:t>з обласного бюджету:</w:t>
      </w:r>
    </w:p>
    <w:p w:rsidR="00A25F55" w:rsidRPr="008816F6" w:rsidRDefault="00A25F55" w:rsidP="008816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sz w:val="28"/>
          <w:szCs w:val="28"/>
        </w:rPr>
        <w:t xml:space="preserve">- </w:t>
      </w:r>
      <w:r w:rsidRPr="008816F6">
        <w:rPr>
          <w:rFonts w:ascii="Times New Roman" w:hAnsi="Times New Roman"/>
          <w:b/>
          <w:sz w:val="28"/>
          <w:szCs w:val="28"/>
        </w:rPr>
        <w:t>2</w:t>
      </w:r>
      <w:r w:rsidRPr="005F5C15">
        <w:rPr>
          <w:rFonts w:ascii="Times New Roman" w:hAnsi="Times New Roman"/>
          <w:b/>
          <w:sz w:val="28"/>
          <w:szCs w:val="28"/>
        </w:rPr>
        <w:t> </w:t>
      </w:r>
      <w:r w:rsidRPr="008816F6">
        <w:rPr>
          <w:rFonts w:ascii="Times New Roman" w:hAnsi="Times New Roman"/>
          <w:b/>
          <w:sz w:val="28"/>
          <w:szCs w:val="28"/>
        </w:rPr>
        <w:t>908,6</w:t>
      </w:r>
      <w:r w:rsidRPr="008816F6">
        <w:rPr>
          <w:rFonts w:ascii="Times New Roman" w:hAnsi="Times New Roman"/>
          <w:sz w:val="28"/>
          <w:szCs w:val="28"/>
        </w:rPr>
        <w:t xml:space="preserve"> тис. грн.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бюджету;</w:t>
      </w:r>
    </w:p>
    <w:p w:rsidR="00A25F55" w:rsidRPr="00F2054A" w:rsidRDefault="00A25F55" w:rsidP="00F2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sz w:val="28"/>
          <w:szCs w:val="28"/>
        </w:rPr>
        <w:tab/>
      </w:r>
      <w:r w:rsidRPr="00F2054A">
        <w:rPr>
          <w:rFonts w:ascii="Times New Roman" w:hAnsi="Times New Roman"/>
          <w:sz w:val="28"/>
          <w:szCs w:val="28"/>
        </w:rPr>
        <w:t xml:space="preserve">- </w:t>
      </w:r>
      <w:r w:rsidRPr="00F2054A">
        <w:rPr>
          <w:rFonts w:ascii="Times New Roman" w:hAnsi="Times New Roman"/>
          <w:b/>
          <w:sz w:val="28"/>
          <w:szCs w:val="28"/>
        </w:rPr>
        <w:t>62,4</w:t>
      </w:r>
      <w:r w:rsidRPr="00F2054A">
        <w:rPr>
          <w:rFonts w:ascii="Times New Roman" w:hAnsi="Times New Roman"/>
          <w:sz w:val="28"/>
          <w:szCs w:val="28"/>
        </w:rPr>
        <w:t xml:space="preserve"> тис. грн.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A25F55" w:rsidRPr="008816F6" w:rsidRDefault="00A25F55" w:rsidP="0088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1C9">
        <w:rPr>
          <w:rFonts w:ascii="Times New Roman" w:hAnsi="Times New Roman"/>
          <w:sz w:val="28"/>
          <w:szCs w:val="28"/>
        </w:rPr>
        <w:t xml:space="preserve">-  </w:t>
      </w:r>
      <w:r w:rsidRPr="009D41C9">
        <w:rPr>
          <w:rFonts w:ascii="Times New Roman" w:hAnsi="Times New Roman"/>
          <w:b/>
          <w:sz w:val="28"/>
          <w:szCs w:val="28"/>
        </w:rPr>
        <w:t>473,1</w:t>
      </w:r>
      <w:r w:rsidRPr="009D41C9">
        <w:rPr>
          <w:rFonts w:ascii="Times New Roman" w:hAnsi="Times New Roman"/>
          <w:sz w:val="28"/>
          <w:szCs w:val="28"/>
        </w:rPr>
        <w:t xml:space="preserve"> тис. грн. - субвенція з державного бюджету місцевим бюджетам на забезпечення якісної, сучасної та доступної загальної середньої освіти «Нова українська школа»;</w:t>
      </w:r>
    </w:p>
    <w:p w:rsidR="00A25F55" w:rsidRPr="009D41C9" w:rsidRDefault="00A25F55" w:rsidP="0088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1C9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41C9">
        <w:rPr>
          <w:rFonts w:ascii="Times New Roman" w:hAnsi="Times New Roman"/>
          <w:b/>
          <w:sz w:val="28"/>
          <w:szCs w:val="28"/>
        </w:rPr>
        <w:t>212,8</w:t>
      </w:r>
      <w:r w:rsidRPr="009D41C9">
        <w:rPr>
          <w:rFonts w:ascii="Times New Roman" w:hAnsi="Times New Roman"/>
          <w:sz w:val="28"/>
          <w:szCs w:val="28"/>
        </w:rPr>
        <w:t xml:space="preserve"> тис. грн.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D41C9">
        <w:rPr>
          <w:rFonts w:ascii="Times New Roman" w:hAnsi="Times New Roman"/>
          <w:sz w:val="28"/>
          <w:szCs w:val="28"/>
        </w:rPr>
        <w:t>субвенція з місцевого бюджету на здійснення підтримки окремих закладів у системі охорони здоров'я за рахунок відповідної субвенції з державного бюджету (цукровий та нецукровий діабет)</w:t>
      </w:r>
    </w:p>
    <w:p w:rsidR="00A25F55" w:rsidRPr="008816F6" w:rsidRDefault="00A25F55" w:rsidP="0088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C15">
        <w:rPr>
          <w:rFonts w:ascii="Times New Roman" w:hAnsi="Times New Roman"/>
          <w:sz w:val="28"/>
          <w:szCs w:val="28"/>
        </w:rPr>
        <w:t xml:space="preserve">- </w:t>
      </w:r>
      <w:r w:rsidRPr="005F5C15">
        <w:rPr>
          <w:rFonts w:ascii="Times New Roman" w:hAnsi="Times New Roman"/>
          <w:b/>
          <w:sz w:val="28"/>
          <w:szCs w:val="28"/>
        </w:rPr>
        <w:t>98,0</w:t>
      </w:r>
      <w:r w:rsidRPr="005F5C15">
        <w:rPr>
          <w:rFonts w:ascii="Times New Roman" w:hAnsi="Times New Roman"/>
          <w:sz w:val="28"/>
          <w:szCs w:val="28"/>
        </w:rPr>
        <w:t xml:space="preserve"> тис. грн. - субвенція з обласного бюджету на здійснення природоохоронних заходів ;</w:t>
      </w:r>
    </w:p>
    <w:p w:rsidR="00A25F55" w:rsidRPr="008816F6" w:rsidRDefault="00A25F55" w:rsidP="0088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sz w:val="28"/>
          <w:szCs w:val="28"/>
        </w:rPr>
        <w:t xml:space="preserve">- </w:t>
      </w:r>
      <w:r w:rsidRPr="008816F6">
        <w:rPr>
          <w:rFonts w:ascii="Times New Roman" w:hAnsi="Times New Roman"/>
          <w:b/>
          <w:sz w:val="28"/>
          <w:szCs w:val="28"/>
        </w:rPr>
        <w:t>1</w:t>
      </w:r>
      <w:r w:rsidRPr="005F5C15">
        <w:rPr>
          <w:rFonts w:ascii="Times New Roman" w:hAnsi="Times New Roman"/>
          <w:b/>
          <w:sz w:val="28"/>
          <w:szCs w:val="28"/>
        </w:rPr>
        <w:t> </w:t>
      </w:r>
      <w:r w:rsidRPr="008816F6">
        <w:rPr>
          <w:rFonts w:ascii="Times New Roman" w:hAnsi="Times New Roman"/>
          <w:b/>
          <w:sz w:val="28"/>
          <w:szCs w:val="28"/>
        </w:rPr>
        <w:t>560,0</w:t>
      </w:r>
      <w:r w:rsidRPr="008816F6">
        <w:rPr>
          <w:rFonts w:ascii="Times New Roman" w:hAnsi="Times New Roman"/>
          <w:sz w:val="28"/>
          <w:szCs w:val="28"/>
        </w:rPr>
        <w:t xml:space="preserve"> тис. грн. - субвенція з обласного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з обласного бюджету;</w:t>
      </w:r>
    </w:p>
    <w:p w:rsidR="00A25F55" w:rsidRDefault="00A25F55" w:rsidP="0088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1C9">
        <w:rPr>
          <w:rFonts w:ascii="Times New Roman" w:hAnsi="Times New Roman"/>
          <w:sz w:val="28"/>
          <w:szCs w:val="28"/>
        </w:rPr>
        <w:t xml:space="preserve">- </w:t>
      </w:r>
      <w:r w:rsidRPr="009D41C9">
        <w:rPr>
          <w:rFonts w:ascii="Times New Roman" w:hAnsi="Times New Roman"/>
          <w:b/>
          <w:sz w:val="28"/>
          <w:szCs w:val="28"/>
        </w:rPr>
        <w:t>156,0</w:t>
      </w:r>
      <w:r w:rsidRPr="009D41C9">
        <w:rPr>
          <w:rFonts w:ascii="Times New Roman" w:hAnsi="Times New Roman"/>
          <w:sz w:val="28"/>
          <w:szCs w:val="28"/>
        </w:rPr>
        <w:t xml:space="preserve"> тис. грн. - інша субвенція з обласного  бюджету</w:t>
      </w:r>
      <w:r w:rsidRPr="009D41C9">
        <w:rPr>
          <w:rFonts w:ascii="Times New Roman" w:hAnsi="Times New Roman"/>
        </w:rPr>
        <w:t xml:space="preserve"> </w:t>
      </w:r>
      <w:r w:rsidRPr="009D41C9">
        <w:rPr>
          <w:rFonts w:ascii="Times New Roman" w:hAnsi="Times New Roman"/>
          <w:sz w:val="28"/>
          <w:szCs w:val="28"/>
        </w:rPr>
        <w:t xml:space="preserve">для на надання матеріальної допомоги на покриття збитків, які отримали мешканці Кам‘янської сільської територіальної громади внаслідок буревію </w:t>
      </w:r>
      <w:r w:rsidRPr="005F5C15">
        <w:rPr>
          <w:rFonts w:ascii="Times New Roman" w:hAnsi="Times New Roman"/>
          <w:sz w:val="28"/>
          <w:szCs w:val="28"/>
        </w:rPr>
        <w:t>15 липня 2021 року.</w:t>
      </w:r>
    </w:p>
    <w:p w:rsidR="00A25F55" w:rsidRPr="008816F6" w:rsidRDefault="00A25F55" w:rsidP="008816F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16F6">
        <w:rPr>
          <w:rFonts w:ascii="Times New Roman" w:hAnsi="Times New Roman"/>
          <w:i/>
          <w:sz w:val="28"/>
          <w:szCs w:val="28"/>
          <w:u w:val="single"/>
        </w:rPr>
        <w:t>з інших місцевих бюджетів (бюджет Зарічанської ТГ):</w:t>
      </w:r>
    </w:p>
    <w:p w:rsidR="00A25F55" w:rsidRPr="008816F6" w:rsidRDefault="00A25F55" w:rsidP="008816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b/>
          <w:sz w:val="28"/>
          <w:szCs w:val="28"/>
        </w:rPr>
        <w:t>103,0</w:t>
      </w:r>
      <w:r w:rsidRPr="008816F6">
        <w:rPr>
          <w:rFonts w:ascii="Times New Roman" w:hAnsi="Times New Roman"/>
          <w:sz w:val="28"/>
          <w:szCs w:val="28"/>
        </w:rPr>
        <w:t xml:space="preserve"> тис. грн. - інші субвенції з місцевого бюджету</w:t>
      </w:r>
      <w:r w:rsidRPr="008816F6">
        <w:rPr>
          <w:rFonts w:ascii="Times New Roman" w:hAnsi="Times New Roman"/>
        </w:rPr>
        <w:t xml:space="preserve"> </w:t>
      </w:r>
      <w:r w:rsidRPr="008816F6">
        <w:rPr>
          <w:rFonts w:ascii="Times New Roman" w:hAnsi="Times New Roman"/>
          <w:sz w:val="28"/>
          <w:szCs w:val="28"/>
        </w:rPr>
        <w:t>(для співфінансування оплати праці з нарахуваннями педаго</w:t>
      </w:r>
      <w:r>
        <w:rPr>
          <w:rFonts w:ascii="Times New Roman" w:hAnsi="Times New Roman"/>
          <w:sz w:val="28"/>
          <w:szCs w:val="28"/>
        </w:rPr>
        <w:t>гічних працівників Сілецької мистецької школи</w:t>
      </w:r>
      <w:r w:rsidRPr="008816F6">
        <w:rPr>
          <w:rFonts w:ascii="Times New Roman" w:hAnsi="Times New Roman"/>
          <w:sz w:val="28"/>
          <w:szCs w:val="28"/>
        </w:rPr>
        <w:t xml:space="preserve"> у 2021 році)</w:t>
      </w:r>
      <w:r>
        <w:rPr>
          <w:rFonts w:ascii="Times New Roman" w:hAnsi="Times New Roman"/>
          <w:sz w:val="28"/>
          <w:szCs w:val="28"/>
        </w:rPr>
        <w:t>.</w:t>
      </w:r>
    </w:p>
    <w:p w:rsidR="00A25F55" w:rsidRPr="008816F6" w:rsidRDefault="00A25F55" w:rsidP="008816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sz w:val="28"/>
          <w:szCs w:val="28"/>
        </w:rPr>
        <w:t>За звітній період 2021 року передано</w:t>
      </w:r>
      <w:r>
        <w:rPr>
          <w:rFonts w:ascii="Times New Roman" w:hAnsi="Times New Roman"/>
          <w:sz w:val="28"/>
          <w:szCs w:val="28"/>
        </w:rPr>
        <w:t xml:space="preserve"> міжбюджетних</w:t>
      </w:r>
      <w:r w:rsidRPr="008816F6">
        <w:rPr>
          <w:rFonts w:ascii="Times New Roman" w:hAnsi="Times New Roman"/>
          <w:sz w:val="28"/>
          <w:szCs w:val="28"/>
        </w:rPr>
        <w:t xml:space="preserve"> трансфертів у сумі </w:t>
      </w:r>
      <w:r w:rsidRPr="008816F6">
        <w:rPr>
          <w:rFonts w:ascii="Times New Roman" w:hAnsi="Times New Roman"/>
          <w:b/>
          <w:sz w:val="28"/>
          <w:szCs w:val="28"/>
        </w:rPr>
        <w:t>145,5</w:t>
      </w:r>
      <w:r>
        <w:rPr>
          <w:rFonts w:ascii="Times New Roman" w:hAnsi="Times New Roman"/>
          <w:sz w:val="28"/>
          <w:szCs w:val="28"/>
        </w:rPr>
        <w:t xml:space="preserve"> грн.; із них</w:t>
      </w:r>
      <w:r w:rsidRPr="008816F6">
        <w:rPr>
          <w:rFonts w:ascii="Times New Roman" w:hAnsi="Times New Roman"/>
          <w:sz w:val="28"/>
          <w:szCs w:val="28"/>
        </w:rPr>
        <w:t>:</w:t>
      </w:r>
    </w:p>
    <w:p w:rsidR="00A25F55" w:rsidRPr="008816F6" w:rsidRDefault="00A25F55" w:rsidP="008816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b/>
          <w:sz w:val="28"/>
          <w:szCs w:val="28"/>
        </w:rPr>
        <w:t>2,4</w:t>
      </w:r>
      <w:r w:rsidRPr="008816F6">
        <w:rPr>
          <w:rFonts w:ascii="Times New Roman" w:hAnsi="Times New Roman"/>
          <w:sz w:val="28"/>
          <w:szCs w:val="28"/>
        </w:rPr>
        <w:t xml:space="preserve"> тис. грн. -  до обласного бюджету, як субвенція з місцевого бюджету на реалізацію заходів, спрямованих на розвиток системи охорони здоров’я у сільській місцевості, за рахунок залишку коштів відповідної субвенції з державного бюджету, що утворилася на початок бюджетного періоду  по об'єкту Амбулаторія загальної практики сімейної медицини в с. Арданово, Іршавського району-будівництво;</w:t>
      </w:r>
    </w:p>
    <w:p w:rsidR="00A25F55" w:rsidRPr="008816F6" w:rsidRDefault="00A25F55" w:rsidP="008816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b/>
          <w:sz w:val="28"/>
          <w:szCs w:val="28"/>
        </w:rPr>
        <w:t>34,1</w:t>
      </w:r>
      <w:r w:rsidRPr="008816F6">
        <w:rPr>
          <w:rFonts w:ascii="Times New Roman" w:hAnsi="Times New Roman"/>
          <w:sz w:val="28"/>
          <w:szCs w:val="28"/>
        </w:rPr>
        <w:t xml:space="preserve"> тис. грн. – до обласного бюджету на співфінансування придбання ноутбуків вчителям для організації дистанційного навчання;</w:t>
      </w:r>
    </w:p>
    <w:p w:rsidR="00A25F55" w:rsidRPr="008816F6" w:rsidRDefault="00A25F55" w:rsidP="008816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b/>
          <w:sz w:val="28"/>
          <w:szCs w:val="28"/>
        </w:rPr>
        <w:t>35,0</w:t>
      </w:r>
      <w:r w:rsidRPr="008816F6">
        <w:rPr>
          <w:rFonts w:ascii="Times New Roman" w:hAnsi="Times New Roman"/>
          <w:sz w:val="28"/>
          <w:szCs w:val="28"/>
        </w:rPr>
        <w:t xml:space="preserve"> тис.грн. – до бюджету Іршавської міської ТГ на спільне ут</w:t>
      </w:r>
      <w:r>
        <w:rPr>
          <w:rFonts w:ascii="Times New Roman" w:hAnsi="Times New Roman"/>
          <w:sz w:val="28"/>
          <w:szCs w:val="28"/>
        </w:rPr>
        <w:t>римання КУ «Іклюзивно-ресурсний центр</w:t>
      </w:r>
      <w:r w:rsidRPr="008816F6">
        <w:rPr>
          <w:rFonts w:ascii="Times New Roman" w:hAnsi="Times New Roman"/>
          <w:sz w:val="28"/>
          <w:szCs w:val="28"/>
        </w:rPr>
        <w:t>»;</w:t>
      </w:r>
    </w:p>
    <w:p w:rsidR="00A25F55" w:rsidRPr="008816F6" w:rsidRDefault="00A25F55" w:rsidP="008816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b/>
          <w:sz w:val="28"/>
          <w:szCs w:val="28"/>
        </w:rPr>
        <w:t>24,0</w:t>
      </w:r>
      <w:r w:rsidRPr="008816F6">
        <w:rPr>
          <w:rFonts w:ascii="Times New Roman" w:hAnsi="Times New Roman"/>
          <w:sz w:val="28"/>
          <w:szCs w:val="28"/>
        </w:rPr>
        <w:t xml:space="preserve"> тис. грн. - для бюджету Іршавської міської ТГ для с</w:t>
      </w:r>
      <w:r>
        <w:rPr>
          <w:rFonts w:ascii="Times New Roman" w:hAnsi="Times New Roman"/>
          <w:sz w:val="28"/>
          <w:szCs w:val="28"/>
        </w:rPr>
        <w:t>п</w:t>
      </w:r>
      <w:r w:rsidRPr="008816F6">
        <w:rPr>
          <w:rFonts w:ascii="Times New Roman" w:hAnsi="Times New Roman"/>
          <w:sz w:val="28"/>
          <w:szCs w:val="28"/>
        </w:rPr>
        <w:t>ільного утримання КУ «Іршавський центр професійного розвитку педагогічних працівників»;</w:t>
      </w:r>
    </w:p>
    <w:p w:rsidR="00A25F55" w:rsidRDefault="00A25F55" w:rsidP="008816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6F6">
        <w:rPr>
          <w:rFonts w:ascii="Times New Roman" w:hAnsi="Times New Roman"/>
          <w:b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тис. грн. - субвенція державн</w:t>
      </w:r>
      <w:r w:rsidRPr="008816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бюджету по Програмі</w:t>
      </w:r>
      <w:r w:rsidRPr="008816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Профілактика</w:t>
      </w:r>
      <w:r w:rsidRPr="008816F6">
        <w:rPr>
          <w:rFonts w:ascii="Times New Roman" w:hAnsi="Times New Roman"/>
          <w:sz w:val="28"/>
          <w:szCs w:val="28"/>
        </w:rPr>
        <w:t xml:space="preserve"> злочинності, забезпечення публічної безпеки і порядку на території Кам′янської сіл</w:t>
      </w:r>
      <w:r>
        <w:rPr>
          <w:rFonts w:ascii="Times New Roman" w:hAnsi="Times New Roman"/>
          <w:sz w:val="28"/>
          <w:szCs w:val="28"/>
        </w:rPr>
        <w:t>ь</w:t>
      </w:r>
      <w:r w:rsidRPr="008816F6">
        <w:rPr>
          <w:rFonts w:ascii="Times New Roman" w:hAnsi="Times New Roman"/>
          <w:sz w:val="28"/>
          <w:szCs w:val="28"/>
        </w:rPr>
        <w:t>ської ради на 2021-2022 роки» (для</w:t>
      </w:r>
      <w:r w:rsidRPr="008816F6">
        <w:rPr>
          <w:rFonts w:ascii="Times New Roman" w:hAnsi="Times New Roman"/>
        </w:rPr>
        <w:t xml:space="preserve"> </w:t>
      </w:r>
      <w:r w:rsidRPr="008816F6">
        <w:rPr>
          <w:rFonts w:ascii="Times New Roman" w:hAnsi="Times New Roman"/>
          <w:sz w:val="28"/>
          <w:szCs w:val="28"/>
        </w:rPr>
        <w:t>Берегівського відділу поліції ГУНП в Закарпатській області).</w:t>
      </w:r>
      <w:r w:rsidRPr="008816F6">
        <w:rPr>
          <w:rFonts w:ascii="Times New Roman" w:hAnsi="Times New Roman"/>
          <w:sz w:val="28"/>
          <w:szCs w:val="28"/>
        </w:rPr>
        <w:tab/>
      </w:r>
    </w:p>
    <w:p w:rsidR="00A25F55" w:rsidRDefault="00A25F55" w:rsidP="008816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55" w:rsidRDefault="00A25F55" w:rsidP="00F2054A">
      <w:pPr>
        <w:spacing w:after="12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25F55" w:rsidRDefault="00A25F55" w:rsidP="00F2054A">
      <w:pPr>
        <w:spacing w:after="12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25F55" w:rsidRPr="007104E0" w:rsidRDefault="00A25F55" w:rsidP="00F2054A">
      <w:pPr>
        <w:spacing w:after="1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Начальник фінансового відділу                            Оксана СИМЧИК</w:t>
      </w:r>
    </w:p>
    <w:p w:rsidR="00A25F55" w:rsidRDefault="00A25F55" w:rsidP="00F2054A">
      <w:pPr>
        <w:spacing w:after="12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25F55" w:rsidRDefault="00A25F55" w:rsidP="00F2054A">
      <w:pPr>
        <w:spacing w:after="12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25F55" w:rsidRPr="007104E0" w:rsidRDefault="00A25F55" w:rsidP="00F2054A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A25F55" w:rsidRPr="007104E0" w:rsidSect="000C1002">
      <w:footerReference w:type="default" r:id="rId10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55" w:rsidRDefault="00A25F55" w:rsidP="00DB7CF6">
      <w:pPr>
        <w:spacing w:after="0" w:line="240" w:lineRule="auto"/>
      </w:pPr>
      <w:r>
        <w:separator/>
      </w:r>
    </w:p>
  </w:endnote>
  <w:endnote w:type="continuationSeparator" w:id="0">
    <w:p w:rsidR="00A25F55" w:rsidRDefault="00A25F55" w:rsidP="00DB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55" w:rsidRDefault="00A25F55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A25F55" w:rsidRDefault="00A25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55" w:rsidRDefault="00A25F55" w:rsidP="00DB7CF6">
      <w:pPr>
        <w:spacing w:after="0" w:line="240" w:lineRule="auto"/>
      </w:pPr>
      <w:r>
        <w:separator/>
      </w:r>
    </w:p>
  </w:footnote>
  <w:footnote w:type="continuationSeparator" w:id="0">
    <w:p w:rsidR="00A25F55" w:rsidRDefault="00A25F55" w:rsidP="00DB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2D68"/>
    <w:multiLevelType w:val="hybridMultilevel"/>
    <w:tmpl w:val="0E4E42A0"/>
    <w:lvl w:ilvl="0" w:tplc="0C64C0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EA46760"/>
    <w:multiLevelType w:val="hybridMultilevel"/>
    <w:tmpl w:val="26F2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1A4"/>
    <w:rsid w:val="000052C6"/>
    <w:rsid w:val="00051650"/>
    <w:rsid w:val="00051EBC"/>
    <w:rsid w:val="000A6727"/>
    <w:rsid w:val="000C0361"/>
    <w:rsid w:val="000C1002"/>
    <w:rsid w:val="000C4226"/>
    <w:rsid w:val="00185F43"/>
    <w:rsid w:val="0019748B"/>
    <w:rsid w:val="001D0F8B"/>
    <w:rsid w:val="00202523"/>
    <w:rsid w:val="00203671"/>
    <w:rsid w:val="00214A92"/>
    <w:rsid w:val="0022234D"/>
    <w:rsid w:val="00246E15"/>
    <w:rsid w:val="002B0A1D"/>
    <w:rsid w:val="002B4A85"/>
    <w:rsid w:val="002D47FB"/>
    <w:rsid w:val="00307D6B"/>
    <w:rsid w:val="003169DF"/>
    <w:rsid w:val="0036741C"/>
    <w:rsid w:val="00371EFF"/>
    <w:rsid w:val="003849E4"/>
    <w:rsid w:val="0038522A"/>
    <w:rsid w:val="00397226"/>
    <w:rsid w:val="003B11DD"/>
    <w:rsid w:val="003D7FF4"/>
    <w:rsid w:val="003F3E57"/>
    <w:rsid w:val="004223D7"/>
    <w:rsid w:val="004223EC"/>
    <w:rsid w:val="0042727B"/>
    <w:rsid w:val="00441E13"/>
    <w:rsid w:val="004A412D"/>
    <w:rsid w:val="004A5C8C"/>
    <w:rsid w:val="00507FE8"/>
    <w:rsid w:val="00514F1A"/>
    <w:rsid w:val="00544568"/>
    <w:rsid w:val="005666BF"/>
    <w:rsid w:val="005B5922"/>
    <w:rsid w:val="005D4A04"/>
    <w:rsid w:val="005F5C15"/>
    <w:rsid w:val="00627419"/>
    <w:rsid w:val="00663743"/>
    <w:rsid w:val="006825F8"/>
    <w:rsid w:val="00687AAE"/>
    <w:rsid w:val="006A2636"/>
    <w:rsid w:val="006B23D4"/>
    <w:rsid w:val="006D3A3A"/>
    <w:rsid w:val="007011A4"/>
    <w:rsid w:val="007104E0"/>
    <w:rsid w:val="00732EB3"/>
    <w:rsid w:val="007540D3"/>
    <w:rsid w:val="007E103A"/>
    <w:rsid w:val="0080188D"/>
    <w:rsid w:val="008527C3"/>
    <w:rsid w:val="008816F6"/>
    <w:rsid w:val="008E697C"/>
    <w:rsid w:val="009355D9"/>
    <w:rsid w:val="00944A9D"/>
    <w:rsid w:val="009B4EC7"/>
    <w:rsid w:val="009D41C9"/>
    <w:rsid w:val="00A22CE6"/>
    <w:rsid w:val="00A25F55"/>
    <w:rsid w:val="00A51D2C"/>
    <w:rsid w:val="00A92536"/>
    <w:rsid w:val="00A965BA"/>
    <w:rsid w:val="00B61C42"/>
    <w:rsid w:val="00B9005F"/>
    <w:rsid w:val="00BC20B1"/>
    <w:rsid w:val="00C3398D"/>
    <w:rsid w:val="00C47B67"/>
    <w:rsid w:val="00C55323"/>
    <w:rsid w:val="00CE1CC4"/>
    <w:rsid w:val="00DB49D7"/>
    <w:rsid w:val="00DB7CF6"/>
    <w:rsid w:val="00DC31D0"/>
    <w:rsid w:val="00DE65EA"/>
    <w:rsid w:val="00E1716A"/>
    <w:rsid w:val="00E65257"/>
    <w:rsid w:val="00E7668A"/>
    <w:rsid w:val="00EB14CD"/>
    <w:rsid w:val="00EB22BB"/>
    <w:rsid w:val="00F0097E"/>
    <w:rsid w:val="00F02108"/>
    <w:rsid w:val="00F2054A"/>
    <w:rsid w:val="00F441AE"/>
    <w:rsid w:val="00F510D0"/>
    <w:rsid w:val="00F662E2"/>
    <w:rsid w:val="00F66B6F"/>
    <w:rsid w:val="00F736DF"/>
    <w:rsid w:val="00FA1653"/>
    <w:rsid w:val="00F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C6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A412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16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2054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54A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DB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7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3358</Words>
  <Characters>19147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User</cp:lastModifiedBy>
  <cp:revision>4</cp:revision>
  <cp:lastPrinted>2022-02-24T15:30:00Z</cp:lastPrinted>
  <dcterms:created xsi:type="dcterms:W3CDTF">2022-02-25T10:17:00Z</dcterms:created>
  <dcterms:modified xsi:type="dcterms:W3CDTF">2022-02-25T10:37:00Z</dcterms:modified>
</cp:coreProperties>
</file>