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921D" w14:textId="77777777" w:rsidR="005C4B9E" w:rsidRPr="005D62C7" w:rsidRDefault="005C4B9E" w:rsidP="005D6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</w:p>
    <w:p w14:paraId="5C1D4F7B" w14:textId="77777777" w:rsidR="002003BC" w:rsidRPr="005D62C7" w:rsidRDefault="005C4B9E" w:rsidP="005D6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технічних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 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якісних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характеристик предмета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та/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розміру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призначення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в межах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«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снігу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комунальних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вулиць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населених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пунктів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Кам`янської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сільської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ради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Берегівського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району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Закарпатської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області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 ДК 021:2015:90620000-9: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снігу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»</w:t>
      </w:r>
    </w:p>
    <w:p w14:paraId="02250E1D" w14:textId="026075DB" w:rsidR="002003BC" w:rsidRPr="00542F21" w:rsidRDefault="00542F21" w:rsidP="005D6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2F21">
        <w:rPr>
          <w:rFonts w:ascii="Times New Roman" w:hAnsi="Times New Roman" w:cs="Times New Roman"/>
          <w:sz w:val="24"/>
          <w:szCs w:val="24"/>
        </w:rPr>
        <w:t>UA-2026-01-12-005325-a</w:t>
      </w:r>
    </w:p>
    <w:p w14:paraId="629B211C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Підстава для публікації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обгрунтування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постанова Кабінету Міністрів України від 16.12.2020 №1266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«Про внесення змін до постанов Кабінету Міністрів України від 01.08.2013 №631 і від 11.10.2016 №710».</w:t>
      </w:r>
    </w:p>
    <w:p w14:paraId="74522050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AE988C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забезпечення потреб Замовника  </w:t>
      </w:r>
      <w:r w:rsidR="00372E12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="00372E12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триманні вулиць і доріг комунальної власності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</w:t>
      </w:r>
      <w:r w:rsidR="00372E12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уникнення труднощів </w:t>
      </w:r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для пересування.</w:t>
      </w:r>
    </w:p>
    <w:p w14:paraId="7E1EF385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Замовник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Кам'янська</w:t>
      </w:r>
      <w:proofErr w:type="spellEnd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сільська</w:t>
      </w:r>
      <w:proofErr w:type="spellEnd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рада</w:t>
      </w: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D62C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Берегівського району Закарпатської області</w:t>
      </w:r>
    </w:p>
    <w:p w14:paraId="04712C28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код ЄДРПОУ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04349550</w:t>
      </w:r>
    </w:p>
    <w:p w14:paraId="04B7B14F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Вид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процедури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</w:t>
      </w:r>
      <w:proofErr w:type="spellEnd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торги.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19CEB6" w14:textId="72624082" w:rsidR="002003BC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542F21" w:rsidRPr="00542F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UA-2026-01-12-005325-a</w:t>
      </w:r>
    </w:p>
    <w:p w14:paraId="771BD9A1" w14:textId="77777777" w:rsidR="002003BC" w:rsidRPr="005D62C7" w:rsidRDefault="002003BC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278FA91" w14:textId="77777777" w:rsidR="007D684E" w:rsidRPr="005D62C7" w:rsidRDefault="005C4B9E" w:rsidP="005D62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снігу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комунальних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вулиць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населених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пунктів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Кам`янської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сільської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ради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Берегівського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району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Закарпатської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області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 ДК</w:t>
      </w:r>
      <w:proofErr w:type="gram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021:2015:90620000-9: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снігу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</w:p>
    <w:p w14:paraId="76313090" w14:textId="416E4890" w:rsidR="007D684E" w:rsidRPr="005D62C7" w:rsidRDefault="005C4B9E" w:rsidP="005D62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42F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30</w:t>
      </w:r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0 000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,00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ПДВ </w:t>
      </w:r>
    </w:p>
    <w:p w14:paraId="582104BE" w14:textId="17E8EDD9" w:rsidR="005D62C7" w:rsidRDefault="007D684E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Визначення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підставі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попередніх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розрахунків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урахуванням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запланованих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поточних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завдань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замовника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202</w:t>
      </w:r>
      <w:r w:rsidR="00542F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5</w:t>
      </w:r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рік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.</w:t>
      </w:r>
      <w:proofErr w:type="gramEnd"/>
    </w:p>
    <w:p w14:paraId="05BFC452" w14:textId="77777777" w:rsidR="007D684E" w:rsidRPr="005D62C7" w:rsidRDefault="007D684E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Як основа, для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встановлення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послуг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використовувались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як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ціни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власних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попередніх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закупівель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укладених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договорів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на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закупівлю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послуг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так і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ціни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відповідних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закупівель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минулих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періодів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28DB225B" w14:textId="77777777" w:rsidR="005D62C7" w:rsidRPr="005D62C7" w:rsidRDefault="007D684E" w:rsidP="005D62C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розрахована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методом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порівняння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ринкових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цін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При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визначенні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враховувалась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ціни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міститься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мережі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Інтернет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відкритому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доступі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  в</w:t>
      </w:r>
      <w:proofErr w:type="gram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електронній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закупівель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“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Prozorro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”.</w:t>
      </w:r>
    </w:p>
    <w:p w14:paraId="79C1C91C" w14:textId="4C9EDFBF" w:rsidR="005C4B9E" w:rsidRPr="005D62C7" w:rsidRDefault="005C4B9E" w:rsidP="005D62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D62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Обґрунтування розміру бюджетного призначення: </w:t>
      </w:r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 бюджетного призначення на 202</w:t>
      </w:r>
      <w:r w:rsidR="00542F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</w:t>
      </w:r>
      <w:r w:rsidR="00542F21" w:rsidRPr="00542F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</w:t>
      </w:r>
      <w:r w:rsidR="00542F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</w:t>
      </w:r>
      <w:r w:rsidR="00542F21" w:rsidRPr="00542F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основі розрахунків кошторису на поточний рік</w:t>
      </w:r>
      <w:r w:rsidR="00542F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відповідно до Розрахунку видатків на 202</w:t>
      </w:r>
      <w:r w:rsidR="00542F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по: КПК 0116030 Організація благоустрою населених пунктів</w:t>
      </w:r>
      <w:r w:rsid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A4D1F06" w14:textId="77777777" w:rsidR="00376CBC" w:rsidRPr="005D62C7" w:rsidRDefault="005C4B9E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Технічні та якісні характеристики предмета закупівлі: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1BABF9BB" w14:textId="77777777" w:rsidR="005D62C7" w:rsidRPr="005D62C7" w:rsidRDefault="005D62C7" w:rsidP="005D62C7">
      <w:pPr>
        <w:shd w:val="clear" w:color="auto" w:fill="FFFFFF"/>
        <w:tabs>
          <w:tab w:val="left" w:pos="78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</w:pPr>
      <w:proofErr w:type="spellStart"/>
      <w:r w:rsidRPr="005D62C7">
        <w:rPr>
          <w:rFonts w:ascii="Times New Roman" w:hAnsi="Times New Roman" w:cs="Times New Roman"/>
          <w:kern w:val="1"/>
          <w:sz w:val="24"/>
          <w:szCs w:val="24"/>
        </w:rPr>
        <w:t>Місце</w:t>
      </w:r>
      <w:proofErr w:type="spellEnd"/>
      <w:r w:rsidRPr="005D62C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5D62C7">
        <w:rPr>
          <w:rFonts w:ascii="Times New Roman" w:hAnsi="Times New Roman" w:cs="Times New Roman"/>
          <w:kern w:val="1"/>
          <w:sz w:val="24"/>
          <w:szCs w:val="24"/>
        </w:rPr>
        <w:t>надання</w:t>
      </w:r>
      <w:proofErr w:type="spellEnd"/>
      <w:r w:rsidRPr="005D62C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5D62C7">
        <w:rPr>
          <w:rFonts w:ascii="Times New Roman" w:hAnsi="Times New Roman" w:cs="Times New Roman"/>
          <w:kern w:val="1"/>
          <w:sz w:val="24"/>
          <w:szCs w:val="24"/>
        </w:rPr>
        <w:t>послуг</w:t>
      </w:r>
      <w:proofErr w:type="spellEnd"/>
      <w:r w:rsidRPr="005D62C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5D62C7">
        <w:rPr>
          <w:rFonts w:ascii="Times New Roman" w:eastAsia="Calibri" w:hAnsi="Times New Roman" w:cs="Times New Roman"/>
          <w:kern w:val="1"/>
          <w:sz w:val="24"/>
          <w:szCs w:val="24"/>
          <w:lang w:val="uk-UA" w:eastAsia="ru-RU"/>
        </w:rPr>
        <w:t xml:space="preserve">–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с.Хмільник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,</w:t>
      </w:r>
      <w:r w:rsidRPr="005D62C7">
        <w:rPr>
          <w:rFonts w:ascii="Calibri" w:eastAsia="Times New Roman" w:hAnsi="Calibri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с.Воловиця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с.Богаревиця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,</w:t>
      </w:r>
      <w:r w:rsidRPr="005D62C7">
        <w:rPr>
          <w:rFonts w:ascii="Calibri" w:eastAsia="Times New Roman" w:hAnsi="Calibri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с.Кам`янське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,</w:t>
      </w:r>
      <w:r w:rsidRPr="005D62C7">
        <w:rPr>
          <w:rFonts w:ascii="Calibri" w:eastAsia="Times New Roman" w:hAnsi="Calibri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с.Сільце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с.Мідяниця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с.Арданово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с.Дунковиця</w:t>
      </w:r>
      <w:proofErr w:type="spellEnd"/>
      <w:r w:rsidRPr="005D62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Кам'янської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 сільської ради Берегівського району Закарпатської області</w:t>
      </w:r>
    </w:p>
    <w:p w14:paraId="2F983887" w14:textId="77777777" w:rsidR="00376CBC" w:rsidRPr="00376CBC" w:rsidRDefault="00376CBC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76CBC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В період засніженої погоди необхідно забезпечити цілодобовий моніторинг стану комунальних доріг громади та чергування водіїв і спецтехніки.</w:t>
      </w:r>
    </w:p>
    <w:p w14:paraId="7DBD525B" w14:textId="77777777" w:rsidR="00376CBC" w:rsidRPr="00376CBC" w:rsidRDefault="00376CBC" w:rsidP="005D62C7">
      <w:pPr>
        <w:shd w:val="clear" w:color="auto" w:fill="FFFFFF"/>
        <w:tabs>
          <w:tab w:val="left" w:pos="78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6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разі цілодобового снігопаду прибирання доріг, вулиць проводити декілька разів.</w:t>
      </w:r>
    </w:p>
    <w:p w14:paraId="630D598E" w14:textId="77777777" w:rsidR="00376CBC" w:rsidRPr="005D62C7" w:rsidRDefault="00376CBC" w:rsidP="005D62C7">
      <w:pPr>
        <w:shd w:val="clear" w:color="auto" w:fill="FFFFFF"/>
        <w:tabs>
          <w:tab w:val="left" w:pos="78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Періодичність утримання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вулично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-шляхової мережі залежить від інтенсивності руху транспорту, стану покриття вулиць, що прибираються, погодних умов.</w:t>
      </w:r>
    </w:p>
    <w:p w14:paraId="12317707" w14:textId="77777777" w:rsidR="00376CBC" w:rsidRPr="005D62C7" w:rsidRDefault="00376CBC" w:rsidP="005D62C7">
      <w:pPr>
        <w:shd w:val="clear" w:color="auto" w:fill="FFFFFF"/>
        <w:tabs>
          <w:tab w:val="left" w:pos="78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376CBC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Надані послуги повинні відповідати вимогам:</w:t>
      </w:r>
    </w:p>
    <w:p w14:paraId="0EB0043D" w14:textId="77777777" w:rsidR="00376CBC" w:rsidRPr="005D62C7" w:rsidRDefault="005D62C7" w:rsidP="005D62C7">
      <w:pPr>
        <w:shd w:val="clear" w:color="auto" w:fill="FFFFFF"/>
        <w:tabs>
          <w:tab w:val="left" w:pos="786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5D62C7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    </w:t>
      </w:r>
      <w:r w:rsidR="00376CBC" w:rsidRPr="00376CBC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Закону України «Про житлово-комунальні послуги», вимогам Технічним</w:t>
      </w:r>
      <w:r w:rsidR="00376CBC" w:rsidRPr="00376CBC">
        <w:rPr>
          <w:rFonts w:ascii="Times New Roman" w:eastAsia="Arial" w:hAnsi="Times New Roman" w:cs="Times New Roman"/>
          <w:b/>
          <w:bCs/>
          <w:sz w:val="24"/>
          <w:szCs w:val="24"/>
          <w:lang w:val="uk-UA" w:eastAsia="ru-RU" w:bidi="en-US"/>
        </w:rPr>
        <w:t xml:space="preserve"> </w:t>
      </w:r>
      <w:r w:rsidR="00376CBC" w:rsidRPr="00376CBC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правил ремонту і утримання вулиць та доріг населених пунктів», затверджених наказом Міністерства</w:t>
      </w:r>
      <w:r w:rsidR="00376CBC" w:rsidRPr="00376CBC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</w:t>
      </w:r>
      <w:r w:rsidR="00376CBC" w:rsidRPr="00376CBC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регіонального розвитку,</w:t>
      </w:r>
      <w:r w:rsidR="00376CBC" w:rsidRPr="00376CBC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 </w:t>
      </w:r>
      <w:r w:rsidR="00376CBC" w:rsidRPr="00376CBC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будівництва</w:t>
      </w:r>
      <w:r w:rsidR="00376CBC" w:rsidRPr="00376CBC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 </w:t>
      </w:r>
      <w:r w:rsidR="00376CBC" w:rsidRPr="00376CBC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та житлово-комунального господарства України</w:t>
      </w:r>
      <w:r w:rsidR="00376CBC" w:rsidRPr="00376CBC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 </w:t>
      </w:r>
      <w:r w:rsidR="00376CBC" w:rsidRPr="00376CBC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№ 54 від 14.02.2012 .</w:t>
      </w:r>
    </w:p>
    <w:p w14:paraId="119F5096" w14:textId="77777777" w:rsidR="00376CBC" w:rsidRPr="00376CBC" w:rsidRDefault="005D62C7" w:rsidP="005D62C7">
      <w:pPr>
        <w:shd w:val="clear" w:color="auto" w:fill="FFFFFF"/>
        <w:tabs>
          <w:tab w:val="left" w:pos="786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5D62C7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lastRenderedPageBreak/>
        <w:t xml:space="preserve">      </w:t>
      </w:r>
      <w:r w:rsidR="00376CBC" w:rsidRPr="00376CBC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Методичним рекомендаціям з прибирання території об’єктів благоустрою населених пунктів, затверджених наказом Міністерства з питань житлово-комунального господарства України від 07.07.2008 №213 та інших нормативно-правових актів.</w:t>
      </w:r>
    </w:p>
    <w:p w14:paraId="27E3355A" w14:textId="77777777" w:rsidR="00376CBC" w:rsidRPr="005D62C7" w:rsidRDefault="00376CBC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algun Gothic" w:hAnsi="Times New Roman" w:cs="Times New Roman"/>
          <w:color w:val="000000"/>
          <w:sz w:val="24"/>
          <w:szCs w:val="24"/>
          <w:lang w:val="uk-UA" w:eastAsia="uk-UA"/>
        </w:rPr>
      </w:pPr>
    </w:p>
    <w:p w14:paraId="528293A3" w14:textId="77777777" w:rsidR="00376CBC" w:rsidRPr="005D62C7" w:rsidRDefault="00376CBC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algun Gothic" w:hAnsi="Times New Roman" w:cs="Times New Roman"/>
          <w:color w:val="000000"/>
          <w:sz w:val="24"/>
          <w:szCs w:val="24"/>
          <w:lang w:eastAsia="uk-UA"/>
        </w:rPr>
      </w:pPr>
    </w:p>
    <w:p w14:paraId="7666BB2A" w14:textId="77777777" w:rsidR="00376CBC" w:rsidRPr="005D62C7" w:rsidRDefault="00376CBC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</w:pPr>
    </w:p>
    <w:p w14:paraId="5E272A20" w14:textId="77777777" w:rsidR="005C4B9E" w:rsidRPr="005D62C7" w:rsidRDefault="005C4B9E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F87EECF" w14:textId="77777777" w:rsidR="00426645" w:rsidRPr="005C4B9E" w:rsidRDefault="00426645">
      <w:pPr>
        <w:rPr>
          <w:lang w:val="uk-UA"/>
        </w:rPr>
      </w:pPr>
    </w:p>
    <w:sectPr w:rsidR="00426645" w:rsidRPr="005C4B9E" w:rsidSect="005D62C7">
      <w:pgSz w:w="11906" w:h="16838"/>
      <w:pgMar w:top="851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95"/>
    <w:rsid w:val="000D0D95"/>
    <w:rsid w:val="002003BC"/>
    <w:rsid w:val="00372E12"/>
    <w:rsid w:val="00376CBC"/>
    <w:rsid w:val="00426645"/>
    <w:rsid w:val="00542F21"/>
    <w:rsid w:val="005C4B9E"/>
    <w:rsid w:val="005D62C7"/>
    <w:rsid w:val="007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AD98"/>
  <w15:chartTrackingRefBased/>
  <w15:docId w15:val="{B8F468B4-E165-4219-BB0F-6873E32B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200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Vika</cp:lastModifiedBy>
  <cp:revision>2</cp:revision>
  <dcterms:created xsi:type="dcterms:W3CDTF">2026-05-07T06:15:00Z</dcterms:created>
  <dcterms:modified xsi:type="dcterms:W3CDTF">2026-05-07T06:15:00Z</dcterms:modified>
</cp:coreProperties>
</file>