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jc w:val="righ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0"/>
        <w:gridCol w:w="1132"/>
        <w:gridCol w:w="1133"/>
        <w:gridCol w:w="1132"/>
        <w:gridCol w:w="2265"/>
      </w:tblGrid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pStyle w:val="6"/>
              <w:spacing w:before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color w:val="000000"/>
                <w:sz w:val="24"/>
                <w:szCs w:val="24"/>
              </w:rPr>
              <w:t>Завдання Стратегії, якому відповідає проект: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pBdr>
                <w:left w:val="single" w:sz="18" w:space="4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2.2.2. Забезпечення водопостачання та водовідведення сільських населених пунктів громади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Назва проекту: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Реконструкція системи водопостачання в с. Клинове 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Цілі проекту: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>Забезпечення якісною питною водою та належними побутовими умовами жителів села Клинове.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Територія на яку проект матиме вплив: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 xml:space="preserve">Частина села Клинове, а саме вулиці: Соборна, Шевченка, Молодіжна, Зелена, Грушевського – від існуючої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артсвердловини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 xml:space="preserve"> і водонапірної башти №1; вулиці: Г.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Повха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 xml:space="preserve">, Козацька, Пушкіна, провулку.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Чкалова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 xml:space="preserve"> – від існуючої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артсвердловини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 xml:space="preserve"> і водонапірної башти №2. 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Орієнтовна кількість отримувачів вигод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125 дворів</w:t>
            </w:r>
          </w:p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375 осіб (абонентів)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Стислий опис проекту: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 xml:space="preserve">Проблема з водопостачанням в селі Клинове існує давно і вона обумовлена тим, що протягом останніх десятиріч спостерігається тенденція зміни клімату та зменшення атмосферних опадів. Ці зміни спричиняють пересихання першого водоносного горизонту піщаних суглинків та глин і криниці в селі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обезводжуються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>. Частина села постачається за рахунок  свердловин №3, 4 (проект виконується у 2016 році), а західна частина знаходиться у скрутному становищі вже декілька років. Особливо гостро проблема стоїть для 375 чоловік.</w:t>
            </w:r>
          </w:p>
          <w:p w:rsidR="001A0117" w:rsidRPr="001A0117" w:rsidRDefault="001A0117" w:rsidP="0028711D">
            <w:pPr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>У селі проживає 1853 чоловік. Працездатне населення села в основному зайняте в сільському господарстві та в домогосподарствах. Люди утримують худобу, вирощують в підсобних господарствах різноманітну рослинну продукцію,  що збільшує потребу у воді.</w:t>
            </w:r>
          </w:p>
          <w:p w:rsidR="001A0117" w:rsidRPr="001A0117" w:rsidRDefault="001A0117" w:rsidP="0028711D">
            <w:pPr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 xml:space="preserve">Проектом передбачається реконструкція вуличних мереж водопостачання села від існуючих свердловин та водонапірних башт №1 та №2. Розподіл води по вулицях передбачено по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тупіковій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 xml:space="preserve"> схемі. Довжина водопровідної мережі 7826 м. Мережі прокладаються із поліетиленових напірних труб     ПЕ 80. Прокладання водопроводу передбачається на глибині 1,3 м від верху труби до поверхні землі. </w:t>
            </w:r>
          </w:p>
          <w:p w:rsidR="001A0117" w:rsidRPr="001A0117" w:rsidRDefault="001A0117" w:rsidP="0028711D">
            <w:pPr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 xml:space="preserve">Основою трубопроводу слугують ґрунти на глибині прокладання водопроводу  – суглинки жовті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просадкуваті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 xml:space="preserve">. Водонапірні башти заводського виготовлення, металеві, існуючі. </w:t>
            </w:r>
          </w:p>
          <w:p w:rsidR="001A0117" w:rsidRPr="001A0117" w:rsidRDefault="001A0117" w:rsidP="0028711D">
            <w:pPr>
              <w:tabs>
                <w:tab w:val="left" w:pos="993"/>
              </w:tabs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 xml:space="preserve">Проект має  проектно-кошторисну документацію розроблену  «Реконструкція вуличних мереж водопостачання від водонапірних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башень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 xml:space="preserve"> №1 і №2 в с. Клинове 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Городоцького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 xml:space="preserve"> району Хмельницької області» ТОВ «</w:t>
            </w:r>
            <w:proofErr w:type="spellStart"/>
            <w:r w:rsidRPr="001A0117">
              <w:rPr>
                <w:rFonts w:ascii="Arial" w:hAnsi="Arial" w:cs="Arial"/>
                <w:sz w:val="24"/>
                <w:szCs w:val="24"/>
              </w:rPr>
              <w:t>Хмельницькагропроект</w:t>
            </w:r>
            <w:proofErr w:type="spellEnd"/>
            <w:r w:rsidRPr="001A0117">
              <w:rPr>
                <w:rFonts w:ascii="Arial" w:hAnsi="Arial" w:cs="Arial"/>
                <w:sz w:val="24"/>
                <w:szCs w:val="24"/>
              </w:rPr>
              <w:t xml:space="preserve">», м. Хмельницький. </w:t>
            </w:r>
          </w:p>
          <w:p w:rsidR="001A0117" w:rsidRPr="001A0117" w:rsidRDefault="001A0117" w:rsidP="0028711D">
            <w:pPr>
              <w:tabs>
                <w:tab w:val="left" w:pos="993"/>
              </w:tabs>
              <w:spacing w:after="0" w:line="240" w:lineRule="auto"/>
              <w:ind w:firstLine="156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</w:rPr>
              <w:t>Розроблена документація перебуває на стадії отримання експертного висновку.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Очікувані результати: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1A0117">
            <w:pPr>
              <w:pStyle w:val="a3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ind w:left="357" w:hanging="357"/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питною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водою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належної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якості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375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жителі</w:t>
            </w:r>
            <w:proofErr w:type="gramStart"/>
            <w:r w:rsidRPr="001A0117">
              <w:rPr>
                <w:rFonts w:cs="Arial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Клинове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ind w:left="357" w:hanging="357"/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Покращено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умови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населення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села в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утриманні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худоби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вирощування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особистих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господарствах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val="ru-RU"/>
              </w:rPr>
              <w:t>р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/>
              </w:rPr>
              <w:t>ізноманітну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рослинну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продукцію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ind w:left="357" w:hanging="357"/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Покращено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побутові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санітарні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норми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val="ru-RU"/>
              </w:rPr>
              <w:t>р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/>
              </w:rPr>
              <w:t>івень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lastRenderedPageBreak/>
              <w:t>комфортності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проживання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населення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села.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Ключові заходи проекту: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1A0117">
            <w:pPr>
              <w:pStyle w:val="a3"/>
              <w:numPr>
                <w:ilvl w:val="0"/>
                <w:numId w:val="1"/>
              </w:numPr>
              <w:ind w:hanging="357"/>
              <w:rPr>
                <w:rFonts w:cs="Arial"/>
                <w:sz w:val="24"/>
                <w:szCs w:val="24"/>
                <w:lang w:val="ru-RU"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Розроблення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 ПКД у 2016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році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gramStart"/>
            <w:r w:rsidRPr="001A0117">
              <w:rPr>
                <w:rFonts w:cs="Arial"/>
                <w:sz w:val="24"/>
                <w:szCs w:val="24"/>
                <w:lang w:val="ru-RU"/>
              </w:rPr>
              <w:t>ТОВ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Хмельницькагропроект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», м.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/>
              </w:rPr>
              <w:t>Хмельницький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/>
              </w:rPr>
              <w:t xml:space="preserve"> (</w:t>
            </w:r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ПКД у 2016 р. на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стадії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отримання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експертного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звіту</w:t>
            </w:r>
            <w:proofErr w:type="spellEnd"/>
          </w:p>
          <w:p w:rsidR="001A0117" w:rsidRPr="001A0117" w:rsidRDefault="001A0117" w:rsidP="001A0117">
            <w:pPr>
              <w:pStyle w:val="a3"/>
              <w:numPr>
                <w:ilvl w:val="0"/>
                <w:numId w:val="1"/>
              </w:numPr>
              <w:ind w:hanging="357"/>
              <w:rPr>
                <w:rFonts w:cs="Arial"/>
                <w:sz w:val="24"/>
                <w:szCs w:val="24"/>
                <w:lang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Виконання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робіт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з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реконструкції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>: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розбивання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та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планування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траси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val="ru-RU"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земляні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роботи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(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копання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траншей,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вирівнювання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дна,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засипка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10 см </w:t>
            </w: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п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іщаним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або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іншим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непу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чистим грунтом,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що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не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містить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включень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більше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2,0 см);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доставка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і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розкладка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труб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val="ru-RU"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зварювання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труб на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бровці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траншей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або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в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траншеї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укладання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водопроводів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траншею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val="ru-RU"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присипання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водопроводу 20 см </w:t>
            </w: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п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іщаним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або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непу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чистим грунтом,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що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не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містить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включень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більше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2,0 см;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val="ru-RU" w:eastAsia="it-IT"/>
              </w:rPr>
            </w:pP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випробування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водопроводу на </w:t>
            </w: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м</w:t>
            </w:r>
            <w:proofErr w:type="gram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іцність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 xml:space="preserve"> та </w:t>
            </w:r>
            <w:proofErr w:type="spellStart"/>
            <w:r w:rsidRPr="001A0117">
              <w:rPr>
                <w:rFonts w:cs="Arial"/>
                <w:sz w:val="24"/>
                <w:szCs w:val="24"/>
                <w:lang w:val="ru-RU" w:eastAsia="it-IT"/>
              </w:rPr>
              <w:t>щільність</w:t>
            </w:r>
            <w:proofErr w:type="spellEnd"/>
            <w:r w:rsidRPr="001A0117">
              <w:rPr>
                <w:rFonts w:cs="Arial"/>
                <w:sz w:val="24"/>
                <w:szCs w:val="24"/>
                <w:lang w:val="ru-RU" w:eastAsia="it-IT"/>
              </w:rPr>
              <w:t>;</w:t>
            </w:r>
          </w:p>
          <w:p w:rsidR="001A0117" w:rsidRPr="001A0117" w:rsidRDefault="001A0117" w:rsidP="001A0117">
            <w:pPr>
              <w:pStyle w:val="a3"/>
              <w:numPr>
                <w:ilvl w:val="0"/>
                <w:numId w:val="2"/>
              </w:numPr>
              <w:ind w:hanging="357"/>
              <w:rPr>
                <w:rFonts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1A0117">
              <w:rPr>
                <w:rFonts w:cs="Arial"/>
                <w:sz w:val="24"/>
                <w:szCs w:val="24"/>
                <w:lang w:eastAsia="it-IT"/>
              </w:rPr>
              <w:t>прийняття</w:t>
            </w:r>
            <w:proofErr w:type="spellEnd"/>
            <w:proofErr w:type="gramEnd"/>
            <w:r w:rsidRPr="001A0117">
              <w:rPr>
                <w:rFonts w:cs="Arial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1A0117">
              <w:rPr>
                <w:rFonts w:cs="Arial"/>
                <w:sz w:val="24"/>
                <w:szCs w:val="24"/>
                <w:lang w:eastAsia="it-IT"/>
              </w:rPr>
              <w:t>експлуатацію</w:t>
            </w:r>
            <w:proofErr w:type="spellEnd"/>
            <w:r w:rsidRPr="001A0117">
              <w:rPr>
                <w:rFonts w:cs="Arial"/>
                <w:sz w:val="24"/>
                <w:szCs w:val="24"/>
                <w:lang w:eastAsia="it-IT"/>
              </w:rPr>
              <w:t>.</w:t>
            </w:r>
          </w:p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sz w:val="24"/>
                <w:szCs w:val="24"/>
                <w:lang w:eastAsia="it-IT"/>
              </w:rPr>
              <w:t>Довжина водопроводу – 7,826 км.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Період здійснення: 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E82C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E82C97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202</w:t>
            </w:r>
            <w:r w:rsidR="00E82C9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роки:</w:t>
            </w:r>
          </w:p>
        </w:tc>
      </w:tr>
      <w:tr w:rsidR="00E82C97" w:rsidRPr="001A0117" w:rsidTr="00E82C97">
        <w:trPr>
          <w:jc w:val="right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C97" w:rsidRPr="001A0117" w:rsidRDefault="00E82C9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Орієнтовна вартість проекту, тис. грн.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2C97" w:rsidRPr="001A0117" w:rsidRDefault="00E82C97" w:rsidP="00E82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2C97" w:rsidRPr="001A0117" w:rsidRDefault="00E82C97" w:rsidP="00E82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2C97" w:rsidRPr="001A0117" w:rsidRDefault="00E82C97" w:rsidP="00E82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2C97" w:rsidRPr="001A0117" w:rsidRDefault="00E82C97" w:rsidP="0028711D">
            <w:pPr>
              <w:spacing w:after="0" w:line="240" w:lineRule="auto"/>
              <w:ind w:firstLine="10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Разом</w:t>
            </w:r>
          </w:p>
        </w:tc>
      </w:tr>
      <w:tr w:rsidR="00E82C97" w:rsidRPr="001A0117" w:rsidTr="00576AF5">
        <w:trPr>
          <w:jc w:val="right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7" w:rsidRPr="001A0117" w:rsidRDefault="00E82C9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1029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7" w:rsidRPr="001A0117" w:rsidRDefault="00E82C97" w:rsidP="002871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1029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Джерела фінансування: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Державний, місцевий бюджет </w:t>
            </w:r>
            <w:proofErr w:type="spellStart"/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Сатанівської</w:t>
            </w:r>
            <w:proofErr w:type="spellEnd"/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селищної ради, кошти проектів та програм МТД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Ключові потенційні учасники реалізації проекту: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Виконавчий комітет </w:t>
            </w:r>
            <w:proofErr w:type="spellStart"/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Сатанівської</w:t>
            </w:r>
            <w:proofErr w:type="spellEnd"/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селищної ради.</w:t>
            </w:r>
          </w:p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Органи місцевого самоврядування</w:t>
            </w:r>
          </w:p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1A011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Підрядна організація.</w:t>
            </w:r>
          </w:p>
        </w:tc>
      </w:tr>
      <w:tr w:rsidR="001A0117" w:rsidRPr="001A0117" w:rsidTr="00E82C97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0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Інше: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17" w:rsidRPr="001A0117" w:rsidRDefault="001A0117" w:rsidP="002871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A2775" w:rsidRDefault="007A2775"/>
    <w:sectPr w:rsidR="007A2775" w:rsidSect="007A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7BC1"/>
    <w:multiLevelType w:val="hybridMultilevel"/>
    <w:tmpl w:val="0EC02FC4"/>
    <w:lvl w:ilvl="0" w:tplc="61264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254742"/>
    <w:multiLevelType w:val="hybridMultilevel"/>
    <w:tmpl w:val="D398230C"/>
    <w:lvl w:ilvl="0" w:tplc="0422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76B669F4"/>
    <w:multiLevelType w:val="hybridMultilevel"/>
    <w:tmpl w:val="15026B96"/>
    <w:lvl w:ilvl="0" w:tplc="0422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17"/>
    <w:rsid w:val="001A0117"/>
    <w:rsid w:val="002703A5"/>
    <w:rsid w:val="00703890"/>
    <w:rsid w:val="007063FD"/>
    <w:rsid w:val="007A2775"/>
    <w:rsid w:val="00E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17"/>
    <w:rPr>
      <w:rFonts w:ascii="Calibri" w:eastAsia="Calibri" w:hAnsi="Calibri" w:cs="Times New Roman"/>
      <w:lang w:val="uk-UA"/>
    </w:rPr>
  </w:style>
  <w:style w:type="paragraph" w:styleId="6">
    <w:name w:val="heading 6"/>
    <w:basedOn w:val="a"/>
    <w:next w:val="a"/>
    <w:link w:val="60"/>
    <w:unhideWhenUsed/>
    <w:qFormat/>
    <w:rsid w:val="001A01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0117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a3">
    <w:name w:val="List Paragraph"/>
    <w:basedOn w:val="a"/>
    <w:link w:val="a4"/>
    <w:uiPriority w:val="34"/>
    <w:qFormat/>
    <w:rsid w:val="001A0117"/>
    <w:pPr>
      <w:spacing w:after="0" w:line="240" w:lineRule="auto"/>
      <w:ind w:left="720"/>
      <w:contextualSpacing/>
    </w:pPr>
    <w:rPr>
      <w:rFonts w:ascii="Arial" w:hAnsi="Arial"/>
      <w:sz w:val="20"/>
      <w:szCs w:val="20"/>
      <w:lang w:val="en-US" w:eastAsia="ja-JP"/>
    </w:rPr>
  </w:style>
  <w:style w:type="character" w:customStyle="1" w:styleId="a4">
    <w:name w:val="Абзац списка Знак"/>
    <w:link w:val="a3"/>
    <w:uiPriority w:val="34"/>
    <w:locked/>
    <w:rsid w:val="001A0117"/>
    <w:rPr>
      <w:rFonts w:ascii="Arial" w:eastAsia="Calibri" w:hAnsi="Arial" w:cs="Times New Roman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17"/>
    <w:rPr>
      <w:rFonts w:ascii="Calibri" w:eastAsia="Calibri" w:hAnsi="Calibri" w:cs="Times New Roman"/>
      <w:lang w:val="uk-UA"/>
    </w:rPr>
  </w:style>
  <w:style w:type="paragraph" w:styleId="6">
    <w:name w:val="heading 6"/>
    <w:basedOn w:val="a"/>
    <w:next w:val="a"/>
    <w:link w:val="60"/>
    <w:unhideWhenUsed/>
    <w:qFormat/>
    <w:rsid w:val="001A01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0117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a3">
    <w:name w:val="List Paragraph"/>
    <w:basedOn w:val="a"/>
    <w:link w:val="a4"/>
    <w:uiPriority w:val="34"/>
    <w:qFormat/>
    <w:rsid w:val="001A0117"/>
    <w:pPr>
      <w:spacing w:after="0" w:line="240" w:lineRule="auto"/>
      <w:ind w:left="720"/>
      <w:contextualSpacing/>
    </w:pPr>
    <w:rPr>
      <w:rFonts w:ascii="Arial" w:hAnsi="Arial"/>
      <w:sz w:val="20"/>
      <w:szCs w:val="20"/>
      <w:lang w:val="en-US" w:eastAsia="ja-JP"/>
    </w:rPr>
  </w:style>
  <w:style w:type="character" w:customStyle="1" w:styleId="a4">
    <w:name w:val="Абзац списка Знак"/>
    <w:link w:val="a3"/>
    <w:uiPriority w:val="34"/>
    <w:locked/>
    <w:rsid w:val="001A0117"/>
    <w:rPr>
      <w:rFonts w:ascii="Arial" w:eastAsia="Calibri" w:hAnsi="Arial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2020-05-29T19:26:00Z</dcterms:created>
  <dcterms:modified xsi:type="dcterms:W3CDTF">2020-05-30T04:37:00Z</dcterms:modified>
</cp:coreProperties>
</file>