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88" w:rsidRDefault="001F5588" w:rsidP="00651393">
      <w:pPr>
        <w:shd w:val="clear" w:color="auto" w:fill="FFFFFF"/>
        <w:spacing w:after="0" w:line="276" w:lineRule="auto"/>
        <w:jc w:val="center"/>
        <w:textAlignment w:val="baseline"/>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xml:space="preserve">                                             </w:t>
      </w:r>
    </w:p>
    <w:p w:rsidR="001F5588" w:rsidRPr="00651393" w:rsidRDefault="001F5588" w:rsidP="00651393">
      <w:pPr>
        <w:shd w:val="clear" w:color="auto" w:fill="FFFFFF"/>
        <w:spacing w:after="0" w:line="276" w:lineRule="auto"/>
        <w:jc w:val="center"/>
        <w:textAlignment w:val="baseline"/>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 xml:space="preserve">                                                           </w:t>
      </w:r>
      <w:r w:rsidRPr="00651393">
        <w:rPr>
          <w:rFonts w:ascii="Times New Roman" w:hAnsi="Times New Roman"/>
          <w:b/>
          <w:color w:val="000000"/>
          <w:sz w:val="28"/>
          <w:szCs w:val="28"/>
          <w:lang w:val="uk-UA" w:eastAsia="ru-RU"/>
        </w:rPr>
        <w:t>ЗАТВЕРДЖЕНО</w:t>
      </w:r>
    </w:p>
    <w:p w:rsidR="001F5588" w:rsidRPr="00651393" w:rsidRDefault="001F5588" w:rsidP="00651393">
      <w:pPr>
        <w:shd w:val="clear" w:color="auto" w:fill="FFFFFF"/>
        <w:spacing w:after="0" w:line="276" w:lineRule="auto"/>
        <w:jc w:val="right"/>
        <w:textAlignment w:val="baseline"/>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Н</w:t>
      </w:r>
      <w:r w:rsidRPr="00651393">
        <w:rPr>
          <w:rFonts w:ascii="Times New Roman" w:hAnsi="Times New Roman"/>
          <w:b/>
          <w:color w:val="000000"/>
          <w:sz w:val="28"/>
          <w:szCs w:val="28"/>
          <w:lang w:val="uk-UA" w:eastAsia="ru-RU"/>
        </w:rPr>
        <w:t>аказом фінансового відділу</w:t>
      </w:r>
    </w:p>
    <w:p w:rsidR="001F5588" w:rsidRPr="00882AD2" w:rsidRDefault="001F5588" w:rsidP="00651393">
      <w:pPr>
        <w:shd w:val="clear" w:color="auto" w:fill="FFFFFF"/>
        <w:spacing w:after="0" w:line="276" w:lineRule="auto"/>
        <w:jc w:val="center"/>
        <w:textAlignment w:val="baseline"/>
        <w:rPr>
          <w:rFonts w:ascii="ProbaPro" w:hAnsi="ProbaPro"/>
          <w:color w:val="000000"/>
          <w:sz w:val="27"/>
          <w:szCs w:val="27"/>
          <w:lang w:eastAsia="ru-RU"/>
        </w:rPr>
      </w:pPr>
      <w:r>
        <w:rPr>
          <w:rFonts w:ascii="Times New Roman" w:hAnsi="Times New Roman"/>
          <w:b/>
          <w:color w:val="000000"/>
          <w:sz w:val="28"/>
          <w:szCs w:val="28"/>
          <w:lang w:val="uk-UA" w:eastAsia="ru-RU"/>
        </w:rPr>
        <w:t xml:space="preserve">                                                                 </w:t>
      </w:r>
      <w:r w:rsidRPr="00651393">
        <w:rPr>
          <w:rFonts w:ascii="Times New Roman" w:hAnsi="Times New Roman"/>
          <w:b/>
          <w:color w:val="000000"/>
          <w:sz w:val="28"/>
          <w:szCs w:val="28"/>
          <w:lang w:val="uk-UA" w:eastAsia="ru-RU"/>
        </w:rPr>
        <w:t>№37 ві 29.09.2021р.</w:t>
      </w:r>
      <w:r w:rsidRPr="00651393">
        <w:rPr>
          <w:rFonts w:ascii="Times New Roman" w:hAnsi="Times New Roman"/>
          <w:b/>
          <w:color w:val="000000"/>
          <w:sz w:val="28"/>
          <w:szCs w:val="28"/>
          <w:lang w:eastAsia="ru-RU"/>
        </w:rPr>
        <w:t> </w:t>
      </w:r>
    </w:p>
    <w:p w:rsidR="001F5588" w:rsidRDefault="001F5588" w:rsidP="00882AD2">
      <w:pPr>
        <w:shd w:val="clear" w:color="auto" w:fill="FFFFFF"/>
        <w:spacing w:after="0" w:line="276" w:lineRule="auto"/>
        <w:jc w:val="center"/>
        <w:textAlignment w:val="baseline"/>
        <w:rPr>
          <w:rFonts w:ascii="Times New Roman" w:hAnsi="Times New Roman"/>
          <w:b/>
          <w:color w:val="000000"/>
          <w:sz w:val="24"/>
          <w:szCs w:val="24"/>
          <w:lang w:val="uk-UA" w:eastAsia="ru-RU"/>
        </w:rPr>
      </w:pPr>
    </w:p>
    <w:p w:rsidR="001F5588" w:rsidRDefault="001F5588" w:rsidP="00882AD2">
      <w:pPr>
        <w:shd w:val="clear" w:color="auto" w:fill="FFFFFF"/>
        <w:spacing w:after="0" w:line="276" w:lineRule="auto"/>
        <w:jc w:val="center"/>
        <w:textAlignment w:val="baseline"/>
        <w:rPr>
          <w:rFonts w:ascii="Times New Roman" w:hAnsi="Times New Roman"/>
          <w:b/>
          <w:color w:val="000000"/>
          <w:sz w:val="24"/>
          <w:szCs w:val="24"/>
          <w:lang w:val="uk-UA" w:eastAsia="ru-RU"/>
        </w:rPr>
      </w:pPr>
    </w:p>
    <w:p w:rsidR="001F5588" w:rsidRDefault="001F5588" w:rsidP="00882AD2">
      <w:pPr>
        <w:shd w:val="clear" w:color="auto" w:fill="FFFFFF"/>
        <w:spacing w:after="0" w:line="276" w:lineRule="auto"/>
        <w:jc w:val="center"/>
        <w:textAlignment w:val="baseline"/>
        <w:rPr>
          <w:rFonts w:ascii="Times New Roman" w:hAnsi="Times New Roman"/>
          <w:b/>
          <w:color w:val="000000"/>
          <w:sz w:val="24"/>
          <w:szCs w:val="24"/>
          <w:lang w:val="uk-UA" w:eastAsia="ru-RU"/>
        </w:rPr>
      </w:pPr>
    </w:p>
    <w:p w:rsidR="001F5588" w:rsidRPr="00C37DF6" w:rsidRDefault="001F5588" w:rsidP="00882AD2">
      <w:pPr>
        <w:shd w:val="clear" w:color="auto" w:fill="FFFFFF"/>
        <w:spacing w:after="0" w:line="276" w:lineRule="auto"/>
        <w:jc w:val="center"/>
        <w:textAlignment w:val="baseline"/>
        <w:rPr>
          <w:rFonts w:ascii="Times New Roman" w:hAnsi="Times New Roman"/>
          <w:b/>
          <w:color w:val="000000"/>
          <w:sz w:val="24"/>
          <w:szCs w:val="24"/>
          <w:lang w:val="uk-UA" w:eastAsia="ru-RU"/>
        </w:rPr>
      </w:pPr>
      <w:r w:rsidRPr="00E475F2">
        <w:rPr>
          <w:rFonts w:ascii="Times New Roman" w:hAnsi="Times New Roman"/>
          <w:b/>
          <w:color w:val="000000"/>
          <w:sz w:val="24"/>
          <w:szCs w:val="24"/>
          <w:lang w:eastAsia="ru-RU"/>
        </w:rPr>
        <w:t> ІНСТРУКЦІЯ</w:t>
      </w:r>
      <w:r>
        <w:rPr>
          <w:rFonts w:ascii="Times New Roman" w:hAnsi="Times New Roman"/>
          <w:b/>
          <w:color w:val="000000"/>
          <w:sz w:val="24"/>
          <w:szCs w:val="24"/>
          <w:lang w:val="uk-UA" w:eastAsia="ru-RU"/>
        </w:rPr>
        <w:t xml:space="preserve"> </w:t>
      </w:r>
    </w:p>
    <w:p w:rsidR="001F5588" w:rsidRPr="00E475F2" w:rsidRDefault="001F5588" w:rsidP="00882AD2">
      <w:pPr>
        <w:shd w:val="clear" w:color="auto" w:fill="FFFFFF"/>
        <w:spacing w:after="0" w:line="276" w:lineRule="auto"/>
        <w:jc w:val="center"/>
        <w:textAlignment w:val="baseline"/>
        <w:rPr>
          <w:rFonts w:ascii="Times New Roman" w:hAnsi="Times New Roman"/>
          <w:b/>
          <w:color w:val="000000"/>
          <w:sz w:val="24"/>
          <w:szCs w:val="24"/>
          <w:lang w:eastAsia="ru-RU"/>
        </w:rPr>
      </w:pPr>
      <w:r w:rsidRPr="00E475F2">
        <w:rPr>
          <w:rFonts w:ascii="Times New Roman" w:hAnsi="Times New Roman"/>
          <w:b/>
          <w:color w:val="000000"/>
          <w:sz w:val="24"/>
          <w:szCs w:val="24"/>
          <w:lang w:eastAsia="ru-RU"/>
        </w:rPr>
        <w:t>з підготовки бюджетних запитів на 202</w:t>
      </w:r>
      <w:r w:rsidRPr="00E475F2">
        <w:rPr>
          <w:rFonts w:ascii="Times New Roman" w:hAnsi="Times New Roman"/>
          <w:b/>
          <w:color w:val="000000"/>
          <w:sz w:val="24"/>
          <w:szCs w:val="24"/>
          <w:lang w:val="uk-UA" w:eastAsia="ru-RU"/>
        </w:rPr>
        <w:t>2</w:t>
      </w:r>
      <w:r w:rsidRPr="00E475F2">
        <w:rPr>
          <w:rFonts w:ascii="Times New Roman" w:hAnsi="Times New Roman"/>
          <w:b/>
          <w:color w:val="000000"/>
          <w:sz w:val="24"/>
          <w:szCs w:val="24"/>
          <w:lang w:eastAsia="ru-RU"/>
        </w:rPr>
        <w:t xml:space="preserve"> рік та прогнозу</w:t>
      </w:r>
    </w:p>
    <w:p w:rsidR="001F5588" w:rsidRPr="00E475F2" w:rsidRDefault="001F5588" w:rsidP="00882AD2">
      <w:pPr>
        <w:shd w:val="clear" w:color="auto" w:fill="FFFFFF"/>
        <w:spacing w:after="0" w:line="276" w:lineRule="auto"/>
        <w:jc w:val="center"/>
        <w:textAlignment w:val="baseline"/>
        <w:rPr>
          <w:rFonts w:ascii="Times New Roman" w:hAnsi="Times New Roman"/>
          <w:b/>
          <w:color w:val="000000"/>
          <w:sz w:val="24"/>
          <w:szCs w:val="24"/>
          <w:lang w:eastAsia="ru-RU"/>
        </w:rPr>
      </w:pPr>
      <w:r w:rsidRPr="00E475F2">
        <w:rPr>
          <w:rFonts w:ascii="Times New Roman" w:hAnsi="Times New Roman"/>
          <w:b/>
          <w:color w:val="000000"/>
          <w:sz w:val="24"/>
          <w:szCs w:val="24"/>
          <w:lang w:eastAsia="ru-RU"/>
        </w:rPr>
        <w:t>на 202</w:t>
      </w:r>
      <w:r w:rsidRPr="00E475F2">
        <w:rPr>
          <w:rFonts w:ascii="Times New Roman" w:hAnsi="Times New Roman"/>
          <w:b/>
          <w:color w:val="000000"/>
          <w:sz w:val="24"/>
          <w:szCs w:val="24"/>
          <w:lang w:val="uk-UA" w:eastAsia="ru-RU"/>
        </w:rPr>
        <w:t>3</w:t>
      </w:r>
      <w:r w:rsidRPr="00E475F2">
        <w:rPr>
          <w:rFonts w:ascii="Times New Roman" w:hAnsi="Times New Roman"/>
          <w:b/>
          <w:color w:val="000000"/>
          <w:sz w:val="24"/>
          <w:szCs w:val="24"/>
          <w:lang w:eastAsia="ru-RU"/>
        </w:rPr>
        <w:t>-202</w:t>
      </w:r>
      <w:r w:rsidRPr="00E475F2">
        <w:rPr>
          <w:rFonts w:ascii="Times New Roman" w:hAnsi="Times New Roman"/>
          <w:b/>
          <w:color w:val="000000"/>
          <w:sz w:val="24"/>
          <w:szCs w:val="24"/>
          <w:lang w:val="uk-UA" w:eastAsia="ru-RU"/>
        </w:rPr>
        <w:t xml:space="preserve">4 </w:t>
      </w:r>
      <w:r w:rsidRPr="00E475F2">
        <w:rPr>
          <w:rFonts w:ascii="Times New Roman" w:hAnsi="Times New Roman"/>
          <w:b/>
          <w:color w:val="000000"/>
          <w:sz w:val="24"/>
          <w:szCs w:val="24"/>
          <w:lang w:eastAsia="ru-RU"/>
        </w:rPr>
        <w:t>роки</w:t>
      </w:r>
    </w:p>
    <w:p w:rsidR="001F5588" w:rsidRPr="00E475F2" w:rsidRDefault="001F5588" w:rsidP="00882AD2">
      <w:pPr>
        <w:shd w:val="clear" w:color="auto" w:fill="FFFFFF"/>
        <w:spacing w:after="0" w:line="276" w:lineRule="auto"/>
        <w:jc w:val="center"/>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w:t>
      </w:r>
    </w:p>
    <w:p w:rsidR="001F5588" w:rsidRPr="00E475F2" w:rsidRDefault="001F5588" w:rsidP="00882AD2">
      <w:pPr>
        <w:shd w:val="clear" w:color="auto" w:fill="FFFFFF"/>
        <w:spacing w:after="0" w:line="276" w:lineRule="auto"/>
        <w:jc w:val="center"/>
        <w:textAlignment w:val="baseline"/>
        <w:rPr>
          <w:rFonts w:ascii="Times New Roman" w:hAnsi="Times New Roman"/>
          <w:b/>
          <w:color w:val="000000"/>
          <w:sz w:val="24"/>
          <w:szCs w:val="24"/>
          <w:lang w:eastAsia="ru-RU"/>
        </w:rPr>
      </w:pPr>
      <w:r w:rsidRPr="00E475F2">
        <w:rPr>
          <w:rFonts w:ascii="Times New Roman" w:hAnsi="Times New Roman"/>
          <w:b/>
          <w:color w:val="000000"/>
          <w:sz w:val="24"/>
          <w:szCs w:val="24"/>
          <w:lang w:eastAsia="ru-RU"/>
        </w:rPr>
        <w:t>        I.</w:t>
      </w:r>
      <w:r w:rsidRPr="00E475F2">
        <w:rPr>
          <w:rFonts w:ascii="Times New Roman" w:hAnsi="Times New Roman"/>
          <w:b/>
          <w:bCs/>
          <w:color w:val="000000"/>
          <w:sz w:val="24"/>
          <w:szCs w:val="24"/>
          <w:bdr w:val="none" w:sz="0" w:space="0" w:color="auto" w:frame="1"/>
          <w:lang w:eastAsia="ru-RU"/>
        </w:rPr>
        <w:t> </w:t>
      </w:r>
      <w:r w:rsidRPr="00E475F2">
        <w:rPr>
          <w:rFonts w:ascii="Times New Roman" w:hAnsi="Times New Roman"/>
          <w:b/>
          <w:color w:val="000000"/>
          <w:sz w:val="24"/>
          <w:szCs w:val="24"/>
          <w:lang w:eastAsia="ru-RU"/>
        </w:rPr>
        <w:t>Загальні положення</w:t>
      </w:r>
    </w:p>
    <w:p w:rsidR="001F5588" w:rsidRPr="00E475F2" w:rsidRDefault="001F5588" w:rsidP="00882AD2">
      <w:pPr>
        <w:shd w:val="clear" w:color="auto" w:fill="FFFFFF"/>
        <w:spacing w:after="0" w:line="276" w:lineRule="auto"/>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 xml:space="preserve">1.1. Ця Інструкція розроблена відповідно до вимог частини третьої статті </w:t>
      </w:r>
      <w:r w:rsidRPr="00E475F2">
        <w:rPr>
          <w:rFonts w:ascii="Times New Roman" w:hAnsi="Times New Roman"/>
          <w:color w:val="000000"/>
          <w:sz w:val="24"/>
          <w:szCs w:val="24"/>
          <w:lang w:eastAsia="ru-RU"/>
        </w:rPr>
        <w:t> </w:t>
      </w:r>
      <w:r w:rsidRPr="00E475F2">
        <w:rPr>
          <w:rFonts w:ascii="Times New Roman" w:hAnsi="Times New Roman"/>
          <w:color w:val="000000"/>
          <w:sz w:val="24"/>
          <w:szCs w:val="24"/>
          <w:lang w:val="uk-UA" w:eastAsia="ru-RU"/>
        </w:rPr>
        <w:t xml:space="preserve">75 Бюджетного кодексу України і визначає механізм розрахунку показників проекту </w:t>
      </w:r>
      <w:r w:rsidRPr="00E475F2">
        <w:rPr>
          <w:rFonts w:ascii="Times New Roman" w:hAnsi="Times New Roman"/>
          <w:color w:val="000000"/>
          <w:sz w:val="24"/>
          <w:szCs w:val="24"/>
          <w:lang w:eastAsia="ru-RU"/>
        </w:rPr>
        <w:t> </w:t>
      </w:r>
      <w:r w:rsidRPr="00E475F2">
        <w:rPr>
          <w:rFonts w:ascii="Times New Roman" w:hAnsi="Times New Roman"/>
          <w:color w:val="000000"/>
          <w:sz w:val="24"/>
          <w:szCs w:val="24"/>
          <w:lang w:val="uk-UA" w:eastAsia="ru-RU"/>
        </w:rPr>
        <w:t>сільського бюджету на 2022 рік (далі - проект сільського бюджету) та прогнозу на 2023 – 2024 роки (далі - прогноз сільського бюджету), а також встановлює порядки складання, розгляду та аналізу бюджетних запитів.</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1.2. Структурні підрозділи апарату виконкому Кам`янської сільської ради (далі – структурні підрозділи) організовують та забезпечують складання бюджетних запитів за відповідним галузевим напрямком, визначеного положенням про такий підрозділ, за участю всіх розпорядників коштів нижчого рівня та одержувачів коштів і подають його у визначені терміни та порядку до фінансового відділу  виконавчого комітету сільської ради в паперовому та електронному вигляді за формами: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БЮДЖЕТНИЙ ЗАПИТ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 загальний (Форма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-1, </w:t>
      </w:r>
      <w:r w:rsidRPr="00E475F2">
        <w:rPr>
          <w:rFonts w:ascii="Times New Roman" w:hAnsi="Times New Roman"/>
          <w:i/>
          <w:iCs/>
          <w:color w:val="000000"/>
          <w:sz w:val="24"/>
          <w:szCs w:val="24"/>
          <w:bdr w:val="none" w:sz="0" w:space="0" w:color="auto" w:frame="1"/>
          <w:lang w:eastAsia="ru-RU"/>
        </w:rPr>
        <w:t>додаток 1</w:t>
      </w:r>
      <w:r w:rsidRPr="00E475F2">
        <w:rPr>
          <w:rFonts w:ascii="Times New Roman" w:hAnsi="Times New Roman"/>
          <w:color w:val="000000"/>
          <w:sz w:val="24"/>
          <w:szCs w:val="24"/>
          <w:lang w:eastAsia="ru-RU"/>
        </w:rPr>
        <w:t>)</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БЮДЖЕТНИЙ ЗАПИТ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 індивідуальний  (Форма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-2, </w:t>
      </w:r>
      <w:r w:rsidRPr="00E475F2">
        <w:rPr>
          <w:rFonts w:ascii="Times New Roman" w:hAnsi="Times New Roman"/>
          <w:i/>
          <w:iCs/>
          <w:color w:val="000000"/>
          <w:sz w:val="24"/>
          <w:szCs w:val="24"/>
          <w:bdr w:val="none" w:sz="0" w:space="0" w:color="auto" w:frame="1"/>
          <w:lang w:eastAsia="ru-RU"/>
        </w:rPr>
        <w:t>додаток 2</w:t>
      </w:r>
      <w:r w:rsidRPr="00E475F2">
        <w:rPr>
          <w:rFonts w:ascii="Times New Roman" w:hAnsi="Times New Roman"/>
          <w:color w:val="000000"/>
          <w:sz w:val="24"/>
          <w:szCs w:val="24"/>
          <w:lang w:eastAsia="ru-RU"/>
        </w:rPr>
        <w:t>)</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БЮДЖЕТНИЙ ЗАПИТ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 додатковий (Форма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-3, </w:t>
      </w:r>
      <w:r w:rsidRPr="00E475F2">
        <w:rPr>
          <w:rFonts w:ascii="Times New Roman" w:hAnsi="Times New Roman"/>
          <w:i/>
          <w:iCs/>
          <w:color w:val="000000"/>
          <w:sz w:val="24"/>
          <w:szCs w:val="24"/>
          <w:bdr w:val="none" w:sz="0" w:space="0" w:color="auto" w:frame="1"/>
          <w:lang w:eastAsia="ru-RU"/>
        </w:rPr>
        <w:t>додаток 3</w:t>
      </w:r>
      <w:r w:rsidRPr="00E475F2">
        <w:rPr>
          <w:rFonts w:ascii="Times New Roman" w:hAnsi="Times New Roman"/>
          <w:color w:val="000000"/>
          <w:sz w:val="24"/>
          <w:szCs w:val="24"/>
          <w:lang w:eastAsia="ru-RU"/>
        </w:rPr>
        <w:t>)</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Окремі показники бюджетних запитів структурні підрозділи заповнюють спільно з</w:t>
      </w:r>
      <w:r w:rsidRPr="00E475F2">
        <w:rPr>
          <w:rFonts w:ascii="Times New Roman" w:hAnsi="Times New Roman"/>
          <w:color w:val="000000"/>
          <w:sz w:val="24"/>
          <w:szCs w:val="24"/>
          <w:lang w:val="uk-UA" w:eastAsia="ru-RU"/>
        </w:rPr>
        <w:t xml:space="preserve"> фінансовим</w:t>
      </w:r>
      <w:r w:rsidRPr="00E475F2">
        <w:rPr>
          <w:rFonts w:ascii="Times New Roman" w:hAnsi="Times New Roman"/>
          <w:color w:val="000000"/>
          <w:sz w:val="24"/>
          <w:szCs w:val="24"/>
          <w:lang w:eastAsia="ru-RU"/>
        </w:rPr>
        <w:t xml:space="preserve"> відділом  (наприклад, код програмної класифікації видатків та кредитування місцевих бюджетів, дані річного звіту, показники розпису бюджету з урахуванням змін тощо).</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1.3. 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1.4. Усі вартісні показники у формах наводяться у гривня</w:t>
      </w:r>
      <w:r>
        <w:rPr>
          <w:rFonts w:ascii="Times New Roman" w:hAnsi="Times New Roman"/>
          <w:color w:val="000000"/>
          <w:sz w:val="24"/>
          <w:szCs w:val="24"/>
          <w:lang w:eastAsia="ru-RU"/>
        </w:rPr>
        <w:t xml:space="preserve">х (наприклад, </w:t>
      </w:r>
      <w:r w:rsidRPr="00E475F2">
        <w:rPr>
          <w:rFonts w:ascii="Times New Roman" w:hAnsi="Times New Roman"/>
          <w:color w:val="000000"/>
          <w:sz w:val="24"/>
          <w:szCs w:val="24"/>
          <w:lang w:eastAsia="ru-RU"/>
        </w:rPr>
        <w:t>«75 650 гривень»).</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1.5. Разом з бюджетним запитом структурні підрозділи подають необхідну для здійснення фінансовим відділом  аналізу бюджетного запиту детальну інформацію за формами, які можуть доводитися сільським головою до структурних підрозділів, а також підтвердні документи та матеріали.</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1.6. Бюджетний запит складається на 2022 – 202 роки з урахуванням організаційних, фінансових (у тому числі граничних обсягів видатків та надання кредитів загального фонду сільського бюджету на 2022 рік (далі – граничні обсяги) та прогнозних показників обсягів видатків або надання кредитів загального фонду сільського бюджету на 2023-2024 роки (далі - прогнозні показники)) та інших обмежень, які можуть доводитися фінансовим відділом до структурних підрозділів.</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1.7. Розрахунок граничних обсягів та прогнозних показників здійснюється з урахуванням:</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прогнозних обсягів доходів;</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розміру прожиткового мінімуму та рівня його забезпечення;</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розміру мінімальної заробітної плати та посадового окладу працівників   І тарифного розряду</w:t>
      </w:r>
      <w:hyperlink r:id="rId5" w:anchor="n79" w:history="1">
        <w:r w:rsidRPr="00E475F2">
          <w:rPr>
            <w:rFonts w:ascii="Times New Roman" w:hAnsi="Times New Roman"/>
            <w:color w:val="2D5CA6"/>
            <w:sz w:val="24"/>
            <w:szCs w:val="24"/>
            <w:u w:val="single"/>
            <w:bdr w:val="none" w:sz="0" w:space="0" w:color="auto" w:frame="1"/>
            <w:lang w:eastAsia="ru-RU"/>
          </w:rPr>
          <w:t> </w:t>
        </w:r>
      </w:hyperlink>
      <w:hyperlink r:id="rId6" w:anchor="n79" w:history="1">
        <w:r w:rsidRPr="00E475F2">
          <w:rPr>
            <w:rFonts w:ascii="Times New Roman" w:hAnsi="Times New Roman"/>
            <w:color w:val="2D5CA6"/>
            <w:sz w:val="24"/>
            <w:szCs w:val="24"/>
            <w:u w:val="single"/>
            <w:bdr w:val="none" w:sz="0" w:space="0" w:color="auto" w:frame="1"/>
            <w:lang w:eastAsia="ru-RU"/>
          </w:rPr>
          <w:t>Єдиної тарифної сітки розрядів і коефіцієнтів з оплати праці працівників установ, </w:t>
        </w:r>
      </w:hyperlink>
      <w:hyperlink r:id="rId7" w:anchor="n79" w:history="1">
        <w:r w:rsidRPr="00E475F2">
          <w:rPr>
            <w:rFonts w:ascii="Times New Roman" w:hAnsi="Times New Roman"/>
            <w:color w:val="2D5CA6"/>
            <w:sz w:val="24"/>
            <w:szCs w:val="24"/>
            <w:u w:val="single"/>
            <w:bdr w:val="none" w:sz="0" w:space="0" w:color="auto" w:frame="1"/>
            <w:lang w:eastAsia="ru-RU"/>
          </w:rPr>
          <w:t>закладів та організацій окремих галузей бюджетної сфери,</w:t>
        </w:r>
      </w:hyperlink>
      <w:r w:rsidRPr="00E475F2">
        <w:rPr>
          <w:rFonts w:ascii="Times New Roman" w:hAnsi="Times New Roman"/>
          <w:color w:val="000000"/>
          <w:sz w:val="24"/>
          <w:szCs w:val="24"/>
          <w:lang w:eastAsia="ru-RU"/>
        </w:rPr>
        <w:t>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прогнозних цін на енергоносії та тарифів на оплату комунальних послуг;</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необхідності оптимізації витрат,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1.8. Граничний обсяг та прогнозні показники готуються підрозділом (</w:t>
      </w:r>
      <w:r w:rsidRPr="00E475F2">
        <w:rPr>
          <w:rFonts w:ascii="Times New Roman" w:hAnsi="Times New Roman"/>
          <w:color w:val="000000"/>
          <w:sz w:val="24"/>
          <w:szCs w:val="24"/>
          <w:lang w:val="uk-UA" w:eastAsia="ru-RU"/>
        </w:rPr>
        <w:t xml:space="preserve">фінансовим </w:t>
      </w:r>
      <w:r w:rsidRPr="00E475F2">
        <w:rPr>
          <w:rFonts w:ascii="Times New Roman" w:hAnsi="Times New Roman"/>
          <w:color w:val="000000"/>
          <w:sz w:val="24"/>
          <w:szCs w:val="24"/>
          <w:lang w:eastAsia="ru-RU"/>
        </w:rPr>
        <w:t xml:space="preserve">відділом)  та доводяться </w:t>
      </w:r>
      <w:r w:rsidRPr="00E475F2">
        <w:rPr>
          <w:rFonts w:ascii="Times New Roman" w:hAnsi="Times New Roman"/>
          <w:color w:val="000000"/>
          <w:sz w:val="24"/>
          <w:szCs w:val="24"/>
          <w:lang w:val="uk-UA" w:eastAsia="ru-RU"/>
        </w:rPr>
        <w:t>сільським</w:t>
      </w:r>
      <w:r w:rsidRPr="00E475F2">
        <w:rPr>
          <w:rFonts w:ascii="Times New Roman" w:hAnsi="Times New Roman"/>
          <w:color w:val="000000"/>
          <w:sz w:val="24"/>
          <w:szCs w:val="24"/>
          <w:lang w:eastAsia="ru-RU"/>
        </w:rPr>
        <w:t xml:space="preserve"> головою до структурних підрозділів загальними сумами за роками. </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1.9. Структурний підрозділ здійснює розподіл граничного обсягу та прогнозних показників за бюджетними програмами з урахуванням пріоритетів, визначених програмними (стратегічними) документами економічного і соціального розвитку, та планів своєї діяльності на плановий та наступні за плановим два бюджетні періоди.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1.10. Показники доходів, фінансування, видатків, повернення та надання кредитів за попередній та поточний бюджетні періоди мають відповідати кодам</w:t>
      </w:r>
      <w:hyperlink r:id="rId8" w:history="1">
        <w:r w:rsidRPr="00E475F2">
          <w:rPr>
            <w:rFonts w:ascii="Times New Roman" w:hAnsi="Times New Roman"/>
            <w:color w:val="2D5CA6"/>
            <w:sz w:val="24"/>
            <w:szCs w:val="24"/>
            <w:u w:val="single"/>
            <w:bdr w:val="none" w:sz="0" w:space="0" w:color="auto" w:frame="1"/>
            <w:lang w:eastAsia="ru-RU"/>
          </w:rPr>
          <w:t> </w:t>
        </w:r>
      </w:hyperlink>
      <w:hyperlink r:id="rId9" w:history="1">
        <w:r w:rsidRPr="00E475F2">
          <w:rPr>
            <w:rFonts w:ascii="Times New Roman" w:hAnsi="Times New Roman"/>
            <w:color w:val="2D5CA6"/>
            <w:sz w:val="24"/>
            <w:szCs w:val="24"/>
            <w:u w:val="single"/>
            <w:bdr w:val="none" w:sz="0" w:space="0" w:color="auto" w:frame="1"/>
            <w:lang w:eastAsia="ru-RU"/>
          </w:rPr>
          <w:t>класифікації доходів </w:t>
        </w:r>
      </w:hyperlink>
      <w:hyperlink r:id="rId10" w:history="1">
        <w:r w:rsidRPr="00E475F2">
          <w:rPr>
            <w:rFonts w:ascii="Times New Roman" w:hAnsi="Times New Roman"/>
            <w:color w:val="2D5CA6"/>
            <w:sz w:val="24"/>
            <w:szCs w:val="24"/>
            <w:u w:val="single"/>
            <w:bdr w:val="none" w:sz="0" w:space="0" w:color="auto" w:frame="1"/>
            <w:lang w:eastAsia="ru-RU"/>
          </w:rPr>
          <w:t>бюджету,</w:t>
        </w:r>
      </w:hyperlink>
      <w:r w:rsidRPr="00E475F2">
        <w:rPr>
          <w:rFonts w:ascii="Times New Roman" w:hAnsi="Times New Roman"/>
          <w:color w:val="000000"/>
          <w:sz w:val="24"/>
          <w:szCs w:val="24"/>
          <w:lang w:eastAsia="ru-RU"/>
        </w:rPr>
        <w:t>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1.11. З метою співставлення показників за бюджетними програмами у разі змін у структурі бюджетних програм звітні показники за попередній бюджетний період та показники поточного бюджетного періоду приводяться у відповідність до</w:t>
      </w:r>
      <w:hyperlink r:id="rId11" w:anchor="n6" w:history="1">
        <w:r w:rsidRPr="00E475F2">
          <w:rPr>
            <w:rFonts w:ascii="Times New Roman" w:hAnsi="Times New Roman"/>
            <w:color w:val="2D5CA6"/>
            <w:sz w:val="24"/>
            <w:szCs w:val="24"/>
            <w:u w:val="single"/>
            <w:bdr w:val="none" w:sz="0" w:space="0" w:color="auto" w:frame="1"/>
            <w:lang w:eastAsia="ru-RU"/>
          </w:rPr>
          <w:t> </w:t>
        </w:r>
      </w:hyperlink>
      <w:hyperlink r:id="rId12" w:anchor="n6" w:history="1">
        <w:r w:rsidRPr="00E475F2">
          <w:rPr>
            <w:rFonts w:ascii="Times New Roman" w:hAnsi="Times New Roman"/>
            <w:color w:val="2D5CA6"/>
            <w:sz w:val="24"/>
            <w:szCs w:val="24"/>
            <w:u w:val="single"/>
            <w:bdr w:val="none" w:sz="0" w:space="0" w:color="auto" w:frame="1"/>
            <w:lang w:eastAsia="ru-RU"/>
          </w:rPr>
          <w:t>програмної класифікації видатків та кредитування місцевих бюджеті</w:t>
        </w:r>
      </w:hyperlink>
      <w:r w:rsidRPr="00E475F2">
        <w:rPr>
          <w:rFonts w:ascii="Times New Roman" w:hAnsi="Times New Roman"/>
          <w:color w:val="000000"/>
          <w:sz w:val="24"/>
          <w:szCs w:val="24"/>
          <w:lang w:eastAsia="ru-RU"/>
        </w:rPr>
        <w:t>в, що формується у бюджетних запитах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разі якщо бюджетна програма не передбачається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 xml:space="preserve"> рік:</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поточного бюджетного періоду зазначаються окремим рядком;</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за бюджетною програмою попереднього бюджетного періоду приводяться у відповідність до</w:t>
      </w:r>
      <w:hyperlink r:id="rId13" w:anchor="n6" w:history="1">
        <w:r w:rsidRPr="00E475F2">
          <w:rPr>
            <w:rFonts w:ascii="Times New Roman" w:hAnsi="Times New Roman"/>
            <w:color w:val="2D5CA6"/>
            <w:sz w:val="24"/>
            <w:szCs w:val="24"/>
            <w:u w:val="single"/>
            <w:bdr w:val="none" w:sz="0" w:space="0" w:color="auto" w:frame="1"/>
            <w:lang w:eastAsia="ru-RU"/>
          </w:rPr>
          <w:t> </w:t>
        </w:r>
      </w:hyperlink>
      <w:hyperlink r:id="rId14" w:anchor="n6" w:history="1">
        <w:r w:rsidRPr="00E475F2">
          <w:rPr>
            <w:rFonts w:ascii="Times New Roman" w:hAnsi="Times New Roman"/>
            <w:color w:val="2D5CA6"/>
            <w:sz w:val="24"/>
            <w:szCs w:val="24"/>
            <w:u w:val="single"/>
            <w:bdr w:val="none" w:sz="0" w:space="0" w:color="auto" w:frame="1"/>
            <w:lang w:eastAsia="ru-RU"/>
          </w:rPr>
          <w:t>програмної класифікації видатків та кредитування місцевих </w:t>
        </w:r>
      </w:hyperlink>
      <w:hyperlink r:id="rId15" w:anchor="n6" w:history="1">
        <w:r w:rsidRPr="00E475F2">
          <w:rPr>
            <w:rFonts w:ascii="Times New Roman" w:hAnsi="Times New Roman"/>
            <w:color w:val="2D5CA6"/>
            <w:sz w:val="24"/>
            <w:szCs w:val="24"/>
            <w:u w:val="single"/>
            <w:bdr w:val="none" w:sz="0" w:space="0" w:color="auto" w:frame="1"/>
            <w:lang w:eastAsia="ru-RU"/>
          </w:rPr>
          <w:t>бюджеті</w:t>
        </w:r>
      </w:hyperlink>
      <w:r w:rsidRPr="00E475F2">
        <w:rPr>
          <w:rFonts w:ascii="Times New Roman" w:hAnsi="Times New Roman"/>
          <w:color w:val="000000"/>
          <w:sz w:val="24"/>
          <w:szCs w:val="24"/>
          <w:lang w:eastAsia="ru-RU"/>
        </w:rPr>
        <w:t>в  поточного бюджетного періоду, а у разі якщо бюджетна програма у поточному бюджетному періоді не передбачена - зазначаються окремим рядком.</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1.12. Для заповнення форм бюджетного запиту використовуються:</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дані річного звіту за попередній бюджетний період, з урахуванням капітальних видатків (далі - звіт за попередній бюджетний період) - для зазначення показників за попередній бюджетний період;</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затверджені розписом с</w:t>
      </w:r>
      <w:r w:rsidRPr="00E475F2">
        <w:rPr>
          <w:rFonts w:ascii="Times New Roman" w:hAnsi="Times New Roman"/>
          <w:color w:val="000000"/>
          <w:sz w:val="24"/>
          <w:szCs w:val="24"/>
          <w:lang w:val="uk-UA" w:eastAsia="ru-RU"/>
        </w:rPr>
        <w:t>ільського</w:t>
      </w:r>
      <w:r w:rsidRPr="00E475F2">
        <w:rPr>
          <w:rFonts w:ascii="Times New Roman" w:hAnsi="Times New Roman"/>
          <w:color w:val="000000"/>
          <w:sz w:val="24"/>
          <w:szCs w:val="24"/>
          <w:lang w:eastAsia="ru-RU"/>
        </w:rPr>
        <w:t xml:space="preserve"> бюджету на поточний бюджетний період (з урахуванням внесених змін) та до кошторисів в частині власних надходжень бюджетних установ станом на дату, визначену с</w:t>
      </w:r>
      <w:r w:rsidRPr="00E475F2">
        <w:rPr>
          <w:rFonts w:ascii="Times New Roman" w:hAnsi="Times New Roman"/>
          <w:color w:val="000000"/>
          <w:sz w:val="24"/>
          <w:szCs w:val="24"/>
          <w:lang w:val="uk-UA" w:eastAsia="ru-RU"/>
        </w:rPr>
        <w:t>ільським</w:t>
      </w:r>
      <w:r w:rsidRPr="00E475F2">
        <w:rPr>
          <w:rFonts w:ascii="Times New Roman" w:hAnsi="Times New Roman"/>
          <w:color w:val="000000"/>
          <w:sz w:val="24"/>
          <w:szCs w:val="24"/>
          <w:lang w:eastAsia="ru-RU"/>
        </w:rPr>
        <w:t xml:space="preserve"> головою у супроводжуючому листі (далі – розпис на поточний бюджетний період); </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видатків та/або надання кредитів, розраховані відповідно до положень</w:t>
      </w:r>
      <w:hyperlink r:id="rId16" w:anchor="n59" w:history="1">
        <w:r w:rsidRPr="00E475F2">
          <w:rPr>
            <w:rFonts w:ascii="Times New Roman" w:hAnsi="Times New Roman"/>
            <w:color w:val="2D5CA6"/>
            <w:sz w:val="24"/>
            <w:szCs w:val="24"/>
            <w:u w:val="single"/>
            <w:bdr w:val="none" w:sz="0" w:space="0" w:color="auto" w:frame="1"/>
            <w:lang w:eastAsia="ru-RU"/>
          </w:rPr>
          <w:t> </w:t>
        </w:r>
      </w:hyperlink>
      <w:hyperlink r:id="rId17" w:anchor="n59" w:history="1">
        <w:r w:rsidRPr="00E475F2">
          <w:rPr>
            <w:rFonts w:ascii="Times New Roman" w:hAnsi="Times New Roman"/>
            <w:color w:val="2D5CA6"/>
            <w:sz w:val="24"/>
            <w:szCs w:val="24"/>
            <w:u w:val="single"/>
            <w:bdr w:val="none" w:sz="0" w:space="0" w:color="auto" w:frame="1"/>
            <w:lang w:eastAsia="ru-RU"/>
          </w:rPr>
          <w:t>розділу ІІ</w:t>
        </w:r>
      </w:hyperlink>
      <w:hyperlink r:id="rId18" w:anchor="n59" w:history="1">
        <w:r w:rsidRPr="00E475F2">
          <w:rPr>
            <w:rFonts w:ascii="Times New Roman" w:hAnsi="Times New Roman"/>
            <w:color w:val="2D5CA6"/>
            <w:sz w:val="24"/>
            <w:szCs w:val="24"/>
            <w:u w:val="single"/>
            <w:bdr w:val="none" w:sz="0" w:space="0" w:color="auto" w:frame="1"/>
            <w:lang w:eastAsia="ru-RU"/>
          </w:rPr>
          <w:t> </w:t>
        </w:r>
      </w:hyperlink>
      <w:r w:rsidRPr="00E475F2">
        <w:rPr>
          <w:rFonts w:ascii="Times New Roman" w:hAnsi="Times New Roman"/>
          <w:color w:val="000000"/>
          <w:sz w:val="24"/>
          <w:szCs w:val="24"/>
          <w:lang w:eastAsia="ru-RU"/>
        </w:rPr>
        <w:t>цієї Інструкції, - для зазначення показників на плановий та наступні за плановим два бюджетні періоди.</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1.13. У цій Інструкції визначення бюджетних періодів вживаються у таких значеннях:</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поточний рік – період, протягом якого відбувається планування бюджетних показників на наступний рік (202</w:t>
      </w:r>
      <w:r w:rsidRPr="00E475F2">
        <w:rPr>
          <w:rFonts w:ascii="Times New Roman" w:hAnsi="Times New Roman"/>
          <w:color w:val="000000"/>
          <w:sz w:val="24"/>
          <w:szCs w:val="24"/>
          <w:lang w:val="uk-UA" w:eastAsia="ru-RU"/>
        </w:rPr>
        <w:t>1</w:t>
      </w:r>
      <w:r w:rsidRPr="00E475F2">
        <w:rPr>
          <w:rFonts w:ascii="Times New Roman" w:hAnsi="Times New Roman"/>
          <w:color w:val="000000"/>
          <w:sz w:val="24"/>
          <w:szCs w:val="24"/>
          <w:lang w:eastAsia="ru-RU"/>
        </w:rPr>
        <w:t xml:space="preserve"> рік);</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плановий рік – рік, на який здійснюється планування бюджетних показників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 xml:space="preserve"> рік);</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наступні за плановим два роки – роки, на які здійснюється прогноз бюджетних показників, і які є наступними за плановим роком (202</w:t>
      </w:r>
      <w:r w:rsidRPr="00E475F2">
        <w:rPr>
          <w:rFonts w:ascii="Times New Roman" w:hAnsi="Times New Roman"/>
          <w:color w:val="000000"/>
          <w:sz w:val="24"/>
          <w:szCs w:val="24"/>
          <w:lang w:val="uk-UA" w:eastAsia="ru-RU"/>
        </w:rPr>
        <w:t>3</w:t>
      </w:r>
      <w:r w:rsidRPr="00E475F2">
        <w:rPr>
          <w:rFonts w:ascii="Times New Roman" w:hAnsi="Times New Roman"/>
          <w:color w:val="000000"/>
          <w:sz w:val="24"/>
          <w:szCs w:val="24"/>
          <w:lang w:eastAsia="ru-RU"/>
        </w:rPr>
        <w:t xml:space="preserve"> та   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1.14. Структурні підрозділи забезпечують своєчасність, достовірність та зміст поданих до</w:t>
      </w:r>
      <w:r w:rsidRPr="00E475F2">
        <w:rPr>
          <w:rFonts w:ascii="Times New Roman" w:hAnsi="Times New Roman"/>
          <w:color w:val="000000"/>
          <w:sz w:val="24"/>
          <w:szCs w:val="24"/>
          <w:lang w:val="uk-UA" w:eastAsia="ru-RU"/>
        </w:rPr>
        <w:t xml:space="preserve"> фінансового</w:t>
      </w:r>
      <w:r w:rsidRPr="00E475F2">
        <w:rPr>
          <w:rFonts w:ascii="Times New Roman" w:hAnsi="Times New Roman"/>
          <w:color w:val="000000"/>
          <w:sz w:val="24"/>
          <w:szCs w:val="24"/>
          <w:lang w:eastAsia="ru-RU"/>
        </w:rPr>
        <w:t xml:space="preserve"> відділу  бюджетних запитів, які мають містити всю інформацію, необхідну для аналізу показників проекту </w:t>
      </w:r>
      <w:r w:rsidRPr="00E475F2">
        <w:rPr>
          <w:rFonts w:ascii="Times New Roman" w:hAnsi="Times New Roman"/>
          <w:color w:val="000000"/>
          <w:sz w:val="24"/>
          <w:szCs w:val="24"/>
          <w:lang w:val="uk-UA" w:eastAsia="ru-RU"/>
        </w:rPr>
        <w:t>сільського</w:t>
      </w:r>
      <w:r w:rsidRPr="00E475F2">
        <w:rPr>
          <w:rFonts w:ascii="Times New Roman" w:hAnsi="Times New Roman"/>
          <w:color w:val="000000"/>
          <w:sz w:val="24"/>
          <w:szCs w:val="24"/>
          <w:lang w:eastAsia="ru-RU"/>
        </w:rPr>
        <w:t xml:space="preserve"> бюджету та прогнозу </w:t>
      </w:r>
      <w:r w:rsidRPr="00E475F2">
        <w:rPr>
          <w:rFonts w:ascii="Times New Roman" w:hAnsi="Times New Roman"/>
          <w:color w:val="000000"/>
          <w:sz w:val="24"/>
          <w:szCs w:val="24"/>
          <w:lang w:val="uk-UA" w:eastAsia="ru-RU"/>
        </w:rPr>
        <w:t>сільського</w:t>
      </w:r>
      <w:r w:rsidRPr="00E475F2">
        <w:rPr>
          <w:rFonts w:ascii="Times New Roman" w:hAnsi="Times New Roman"/>
          <w:color w:val="000000"/>
          <w:sz w:val="24"/>
          <w:szCs w:val="24"/>
          <w:lang w:eastAsia="ru-RU"/>
        </w:rPr>
        <w:t xml:space="preserve"> бюджету.</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xml:space="preserve">1.15. У разі якщо структурний підрозділ у межах доведених </w:t>
      </w:r>
      <w:r w:rsidRPr="00E475F2">
        <w:rPr>
          <w:rFonts w:ascii="Times New Roman" w:hAnsi="Times New Roman"/>
          <w:color w:val="000000"/>
          <w:sz w:val="24"/>
          <w:szCs w:val="24"/>
          <w:lang w:val="uk-UA" w:eastAsia="ru-RU"/>
        </w:rPr>
        <w:t>сільським</w:t>
      </w:r>
      <w:r w:rsidRPr="00E475F2">
        <w:rPr>
          <w:rFonts w:ascii="Times New Roman" w:hAnsi="Times New Roman"/>
          <w:color w:val="000000"/>
          <w:sz w:val="24"/>
          <w:szCs w:val="24"/>
          <w:lang w:eastAsia="ru-RU"/>
        </w:rPr>
        <w:t xml:space="preserve"> головою граничного обсягу та прогнозних показників пропонує зменшити порівняно з поточним бюджетним періодом видатки та/або надання кредитів загального фонду </w:t>
      </w:r>
      <w:r w:rsidRPr="00E475F2">
        <w:rPr>
          <w:rFonts w:ascii="Times New Roman" w:hAnsi="Times New Roman"/>
          <w:color w:val="000000"/>
          <w:sz w:val="24"/>
          <w:szCs w:val="24"/>
          <w:lang w:val="uk-UA" w:eastAsia="ru-RU"/>
        </w:rPr>
        <w:t>сільського</w:t>
      </w:r>
      <w:r w:rsidRPr="00E475F2">
        <w:rPr>
          <w:rFonts w:ascii="Times New Roman" w:hAnsi="Times New Roman"/>
          <w:color w:val="000000"/>
          <w:sz w:val="24"/>
          <w:szCs w:val="24"/>
          <w:lang w:eastAsia="ru-RU"/>
        </w:rPr>
        <w:t xml:space="preserve">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обсягах.</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1.16.</w:t>
      </w:r>
      <w:r>
        <w:rPr>
          <w:rFonts w:ascii="Times New Roman" w:hAnsi="Times New Roman"/>
          <w:color w:val="000000"/>
          <w:sz w:val="24"/>
          <w:szCs w:val="24"/>
          <w:lang w:val="uk-UA" w:eastAsia="ru-RU"/>
        </w:rPr>
        <w:t xml:space="preserve"> </w:t>
      </w:r>
      <w:r w:rsidRPr="00E475F2">
        <w:rPr>
          <w:rFonts w:ascii="Times New Roman" w:hAnsi="Times New Roman"/>
          <w:color w:val="000000"/>
          <w:sz w:val="24"/>
          <w:szCs w:val="24"/>
          <w:lang w:val="uk-UA" w:eastAsia="ru-RU"/>
        </w:rPr>
        <w:t>Фінансовий  відділ  здійснює аналіз отриманих від структурних підрозділів бюджетних запитів на предмет відповідності меті діяльності (місії) головного розпорядника у відповідній сфері та пріоритетам,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w:t>
      </w:r>
    </w:p>
    <w:p w:rsidR="001F5588" w:rsidRPr="00C37DF6"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C37DF6">
        <w:rPr>
          <w:rFonts w:ascii="Times New Roman" w:hAnsi="Times New Roman"/>
          <w:color w:val="000000"/>
          <w:sz w:val="24"/>
          <w:szCs w:val="24"/>
          <w:lang w:val="uk-UA" w:eastAsia="ru-RU"/>
        </w:rPr>
        <w:t xml:space="preserve">1.17. На основі інформації про результати аналізу </w:t>
      </w:r>
      <w:r w:rsidRPr="00E475F2">
        <w:rPr>
          <w:rFonts w:ascii="Times New Roman" w:hAnsi="Times New Roman"/>
          <w:color w:val="000000"/>
          <w:sz w:val="24"/>
          <w:szCs w:val="24"/>
          <w:lang w:val="uk-UA" w:eastAsia="ru-RU"/>
        </w:rPr>
        <w:t>сільський</w:t>
      </w:r>
      <w:r w:rsidRPr="00C37DF6">
        <w:rPr>
          <w:rFonts w:ascii="Times New Roman" w:hAnsi="Times New Roman"/>
          <w:color w:val="000000"/>
          <w:sz w:val="24"/>
          <w:szCs w:val="24"/>
          <w:lang w:val="uk-UA" w:eastAsia="ru-RU"/>
        </w:rPr>
        <w:t xml:space="preserve"> голова відповідно до норм, передбачених пунктом 36 статті 2, пунктом 5 статті 75</w:t>
      </w:r>
      <w:r w:rsidRPr="00E475F2">
        <w:rPr>
          <w:rFonts w:ascii="Times New Roman" w:hAnsi="Times New Roman"/>
          <w:color w:val="000000"/>
          <w:sz w:val="24"/>
          <w:szCs w:val="24"/>
          <w:lang w:eastAsia="ru-RU"/>
        </w:rPr>
        <w:t> </w:t>
      </w:r>
      <w:hyperlink r:id="rId19" w:history="1">
        <w:r w:rsidRPr="00C37DF6">
          <w:rPr>
            <w:rFonts w:ascii="Times New Roman" w:hAnsi="Times New Roman"/>
            <w:color w:val="2D5CA6"/>
            <w:sz w:val="24"/>
            <w:szCs w:val="24"/>
            <w:u w:val="single"/>
            <w:bdr w:val="none" w:sz="0" w:space="0" w:color="auto" w:frame="1"/>
            <w:lang w:val="uk-UA" w:eastAsia="ru-RU"/>
          </w:rPr>
          <w:t>Бюджетного</w:t>
        </w:r>
        <w:r w:rsidRPr="00E475F2">
          <w:rPr>
            <w:rFonts w:ascii="Times New Roman" w:hAnsi="Times New Roman"/>
            <w:color w:val="2D5CA6"/>
            <w:sz w:val="24"/>
            <w:szCs w:val="24"/>
            <w:u w:val="single"/>
            <w:bdr w:val="none" w:sz="0" w:space="0" w:color="auto" w:frame="1"/>
            <w:lang w:eastAsia="ru-RU"/>
          </w:rPr>
          <w:t> </w:t>
        </w:r>
      </w:hyperlink>
      <w:hyperlink r:id="rId20" w:history="1">
        <w:r w:rsidRPr="00C37DF6">
          <w:rPr>
            <w:rFonts w:ascii="Times New Roman" w:hAnsi="Times New Roman"/>
            <w:color w:val="2D5CA6"/>
            <w:sz w:val="24"/>
            <w:szCs w:val="24"/>
            <w:u w:val="single"/>
            <w:bdr w:val="none" w:sz="0" w:space="0" w:color="auto" w:frame="1"/>
            <w:lang w:val="uk-UA" w:eastAsia="ru-RU"/>
          </w:rPr>
          <w:t>кодексу України</w:t>
        </w:r>
      </w:hyperlink>
      <w:hyperlink r:id="rId21" w:history="1">
        <w:r w:rsidRPr="00E475F2">
          <w:rPr>
            <w:rFonts w:ascii="Times New Roman" w:hAnsi="Times New Roman"/>
            <w:color w:val="2D5CA6"/>
            <w:sz w:val="24"/>
            <w:szCs w:val="24"/>
            <w:u w:val="single"/>
            <w:bdr w:val="none" w:sz="0" w:space="0" w:color="auto" w:frame="1"/>
            <w:lang w:eastAsia="ru-RU"/>
          </w:rPr>
          <w:t> </w:t>
        </w:r>
      </w:hyperlink>
      <w:r w:rsidRPr="00C37DF6">
        <w:rPr>
          <w:rFonts w:ascii="Times New Roman" w:hAnsi="Times New Roman"/>
          <w:color w:val="000000"/>
          <w:sz w:val="24"/>
          <w:szCs w:val="24"/>
          <w:lang w:val="uk-UA" w:eastAsia="ru-RU"/>
        </w:rPr>
        <w:t xml:space="preserve">та пункту 1.3 Порядку казначейського обслуговування місцевих бюджетів, затвердженого </w:t>
      </w:r>
      <w:r w:rsidRPr="00E475F2">
        <w:rPr>
          <w:rFonts w:ascii="Times New Roman" w:hAnsi="Times New Roman"/>
          <w:color w:val="000000"/>
          <w:sz w:val="24"/>
          <w:szCs w:val="24"/>
          <w:lang w:eastAsia="ru-RU"/>
        </w:rPr>
        <w:t> </w:t>
      </w:r>
      <w:r w:rsidRPr="00C37DF6">
        <w:rPr>
          <w:rFonts w:ascii="Times New Roman" w:hAnsi="Times New Roman"/>
          <w:color w:val="000000"/>
          <w:sz w:val="24"/>
          <w:szCs w:val="24"/>
          <w:lang w:val="uk-UA" w:eastAsia="ru-RU"/>
        </w:rPr>
        <w:t xml:space="preserve">наказом Міністерства фінансів України від 23 серпня 2012 року № 938, приймає рішення про включення бюджетного запиту до проекту </w:t>
      </w:r>
      <w:r w:rsidRPr="00E475F2">
        <w:rPr>
          <w:rFonts w:ascii="Times New Roman" w:hAnsi="Times New Roman"/>
          <w:color w:val="000000"/>
          <w:sz w:val="24"/>
          <w:szCs w:val="24"/>
          <w:lang w:val="uk-UA" w:eastAsia="ru-RU"/>
        </w:rPr>
        <w:t>сільського</w:t>
      </w:r>
      <w:r w:rsidRPr="00C37DF6">
        <w:rPr>
          <w:rFonts w:ascii="Times New Roman" w:hAnsi="Times New Roman"/>
          <w:color w:val="000000"/>
          <w:sz w:val="24"/>
          <w:szCs w:val="24"/>
          <w:lang w:val="uk-UA" w:eastAsia="ru-RU"/>
        </w:rPr>
        <w:t xml:space="preserve"> бюджету на 202</w:t>
      </w:r>
      <w:r w:rsidRPr="00E475F2">
        <w:rPr>
          <w:rFonts w:ascii="Times New Roman" w:hAnsi="Times New Roman"/>
          <w:color w:val="000000"/>
          <w:sz w:val="24"/>
          <w:szCs w:val="24"/>
          <w:lang w:val="uk-UA" w:eastAsia="ru-RU"/>
        </w:rPr>
        <w:t>2</w:t>
      </w:r>
      <w:r w:rsidRPr="00C37DF6">
        <w:rPr>
          <w:rFonts w:ascii="Times New Roman" w:hAnsi="Times New Roman"/>
          <w:color w:val="000000"/>
          <w:sz w:val="24"/>
          <w:szCs w:val="24"/>
          <w:lang w:val="uk-UA" w:eastAsia="ru-RU"/>
        </w:rPr>
        <w:t xml:space="preserve"> рік.</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1.18. У разі подання структурним підрозділом бюджетного запиту, складеного з порушенням вимог цієї Інструкції,</w:t>
      </w:r>
      <w:r w:rsidRPr="00E475F2">
        <w:rPr>
          <w:rFonts w:ascii="Times New Roman" w:hAnsi="Times New Roman"/>
          <w:color w:val="000000"/>
          <w:sz w:val="24"/>
          <w:szCs w:val="24"/>
          <w:lang w:val="uk-UA" w:eastAsia="ru-RU"/>
        </w:rPr>
        <w:t xml:space="preserve">фінансовий </w:t>
      </w:r>
      <w:r w:rsidRPr="00E475F2">
        <w:rPr>
          <w:rFonts w:ascii="Times New Roman" w:hAnsi="Times New Roman"/>
          <w:color w:val="000000"/>
          <w:sz w:val="24"/>
          <w:szCs w:val="24"/>
          <w:lang w:eastAsia="ru-RU"/>
        </w:rPr>
        <w:t xml:space="preserve"> відділ  може повернути такий бюджетний запит структурному підрозділу для приведення його у відповідність до зазначених вимог.</w:t>
      </w:r>
    </w:p>
    <w:p w:rsidR="001F5588"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eastAsia="ru-RU"/>
        </w:rPr>
        <w:t>1.19. За порушення виконавчої дисципліни в частині включення недостовірних даних до бюджетних запитів, порушення встановлених термінів подання бюджетних запитів або їх неподання керівники структурних підрозділів притягуються до відповідальності згідно з чинним законодавством.</w:t>
      </w:r>
    </w:p>
    <w:p w:rsidR="001F5588" w:rsidRPr="00651393"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p>
    <w:p w:rsidR="001F5588" w:rsidRPr="00651393" w:rsidRDefault="001F5588" w:rsidP="00651393">
      <w:pPr>
        <w:shd w:val="clear" w:color="auto" w:fill="FFFFFF"/>
        <w:spacing w:after="0" w:line="276" w:lineRule="auto"/>
        <w:jc w:val="center"/>
        <w:textAlignment w:val="baseline"/>
        <w:rPr>
          <w:rFonts w:ascii="Times New Roman" w:hAnsi="Times New Roman"/>
          <w:b/>
          <w:color w:val="000000"/>
          <w:sz w:val="24"/>
          <w:szCs w:val="24"/>
          <w:lang w:val="uk-UA" w:eastAsia="ru-RU"/>
        </w:rPr>
      </w:pPr>
      <w:r w:rsidRPr="00651393">
        <w:rPr>
          <w:rFonts w:ascii="Times New Roman" w:hAnsi="Times New Roman"/>
          <w:b/>
          <w:color w:val="000000"/>
          <w:sz w:val="24"/>
          <w:szCs w:val="24"/>
          <w:lang w:eastAsia="ru-RU"/>
        </w:rPr>
        <w:t>II.</w:t>
      </w:r>
      <w:r w:rsidRPr="00651393">
        <w:rPr>
          <w:rFonts w:ascii="Times New Roman" w:hAnsi="Times New Roman"/>
          <w:b/>
          <w:bCs/>
          <w:color w:val="000000"/>
          <w:sz w:val="24"/>
          <w:szCs w:val="24"/>
          <w:bdr w:val="none" w:sz="0" w:space="0" w:color="auto" w:frame="1"/>
          <w:lang w:eastAsia="ru-RU"/>
        </w:rPr>
        <w:t> </w:t>
      </w:r>
      <w:r w:rsidRPr="00651393">
        <w:rPr>
          <w:rFonts w:ascii="Times New Roman" w:hAnsi="Times New Roman"/>
          <w:b/>
          <w:color w:val="000000"/>
          <w:sz w:val="24"/>
          <w:szCs w:val="24"/>
          <w:lang w:eastAsia="ru-RU"/>
        </w:rPr>
        <w:t>Розрахунок видатків та надання кредитів на плановий та наступні за плановим два бюджетні періоди</w:t>
      </w:r>
    </w:p>
    <w:p w:rsidR="001F5588" w:rsidRPr="00651393" w:rsidRDefault="001F5588" w:rsidP="00E475F2">
      <w:pPr>
        <w:shd w:val="clear" w:color="auto" w:fill="FFFFFF"/>
        <w:spacing w:after="0" w:line="276" w:lineRule="auto"/>
        <w:jc w:val="both"/>
        <w:textAlignment w:val="baseline"/>
        <w:rPr>
          <w:rFonts w:ascii="Times New Roman" w:hAnsi="Times New Roman"/>
          <w:color w:val="000000"/>
          <w:sz w:val="24"/>
          <w:szCs w:val="24"/>
          <w:lang w:val="uk-UA" w:eastAsia="ru-RU"/>
        </w:rPr>
      </w:pP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eastAsia="ru-RU"/>
        </w:rPr>
        <w:t>2.1. Структурний підрозділ забезпечує розподіл граничного обсягу та прогнозних показників за бюджетними програмами (по окремих показни</w:t>
      </w:r>
      <w:r>
        <w:rPr>
          <w:rFonts w:ascii="Times New Roman" w:hAnsi="Times New Roman"/>
          <w:color w:val="000000"/>
          <w:sz w:val="24"/>
          <w:szCs w:val="24"/>
          <w:lang w:eastAsia="ru-RU"/>
        </w:rPr>
        <w:t>ках, наприклад, по оплаті праці-</w:t>
      </w:r>
      <w:r w:rsidRPr="00E475F2">
        <w:rPr>
          <w:rFonts w:ascii="Times New Roman" w:hAnsi="Times New Roman"/>
          <w:color w:val="000000"/>
          <w:sz w:val="24"/>
          <w:szCs w:val="24"/>
          <w:lang w:eastAsia="ru-RU"/>
        </w:rPr>
        <w:t>спільно з</w:t>
      </w:r>
      <w:r w:rsidRPr="00E475F2">
        <w:rPr>
          <w:rFonts w:ascii="Times New Roman" w:hAnsi="Times New Roman"/>
          <w:color w:val="000000"/>
          <w:sz w:val="24"/>
          <w:szCs w:val="24"/>
          <w:lang w:val="uk-UA" w:eastAsia="ru-RU"/>
        </w:rPr>
        <w:t xml:space="preserve"> фінансовим</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відділом</w:t>
      </w:r>
      <w:r w:rsidRPr="00E475F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E475F2">
        <w:rPr>
          <w:rFonts w:ascii="Times New Roman" w:hAnsi="Times New Roman"/>
          <w:color w:val="000000"/>
          <w:sz w:val="24"/>
          <w:szCs w:val="24"/>
          <w:lang w:eastAsia="ru-RU"/>
        </w:rPr>
        <w:t>та здійснює розрахунок обсягів видатків та надання к</w:t>
      </w:r>
      <w:r>
        <w:rPr>
          <w:rFonts w:ascii="Times New Roman" w:hAnsi="Times New Roman"/>
          <w:color w:val="000000"/>
          <w:sz w:val="24"/>
          <w:szCs w:val="24"/>
          <w:lang w:eastAsia="ru-RU"/>
        </w:rPr>
        <w:t>редитів, дотримуючись принципів</w:t>
      </w:r>
      <w:r w:rsidRPr="00E475F2">
        <w:rPr>
          <w:rFonts w:ascii="Times New Roman" w:hAnsi="Times New Roman"/>
          <w:color w:val="000000"/>
          <w:sz w:val="24"/>
          <w:szCs w:val="24"/>
          <w:lang w:eastAsia="ru-RU"/>
        </w:rPr>
        <w:t xml:space="preserve"> на яких ґрунтується бюджетна система (ефективності та результативності, справедливості і неупередженості), а також таких принципів:</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До кількісних факторів належать штатна чисельність працівників, чисельність інвалідів, кількість бюджетних установ, обладнання тощо.</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w:t>
      </w:r>
      <w:r w:rsidRPr="00E475F2">
        <w:rPr>
          <w:rFonts w:ascii="Times New Roman" w:hAnsi="Times New Roman"/>
          <w:color w:val="000000"/>
          <w:sz w:val="24"/>
          <w:szCs w:val="24"/>
          <w:lang w:eastAsia="ru-RU"/>
        </w:rPr>
        <w:t> </w:t>
      </w:r>
      <w:r w:rsidRPr="00651393">
        <w:rPr>
          <w:rFonts w:ascii="Times New Roman" w:hAnsi="Times New Roman"/>
          <w:color w:val="000000"/>
          <w:sz w:val="24"/>
          <w:szCs w:val="24"/>
          <w:lang w:val="uk-UA" w:eastAsia="ru-RU"/>
        </w:rPr>
        <w:t>І тарифного розряду</w:t>
      </w:r>
      <w:hyperlink r:id="rId22" w:anchor="n79" w:history="1">
        <w:r w:rsidRPr="00E475F2">
          <w:rPr>
            <w:rFonts w:ascii="Times New Roman" w:hAnsi="Times New Roman"/>
            <w:color w:val="2D5CA6"/>
            <w:sz w:val="24"/>
            <w:szCs w:val="24"/>
            <w:u w:val="single"/>
            <w:bdr w:val="none" w:sz="0" w:space="0" w:color="auto" w:frame="1"/>
            <w:lang w:eastAsia="ru-RU"/>
          </w:rPr>
          <w:t> </w:t>
        </w:r>
      </w:hyperlink>
      <w:hyperlink r:id="rId23" w:anchor="n79" w:history="1">
        <w:r w:rsidRPr="00651393">
          <w:rPr>
            <w:rFonts w:ascii="Times New Roman" w:hAnsi="Times New Roman"/>
            <w:color w:val="2D5CA6"/>
            <w:sz w:val="24"/>
            <w:szCs w:val="24"/>
            <w:u w:val="single"/>
            <w:bdr w:val="none" w:sz="0" w:space="0" w:color="auto" w:frame="1"/>
            <w:lang w:val="uk-UA" w:eastAsia="ru-RU"/>
          </w:rPr>
          <w:t>Єдиної тарифної сітки</w:t>
        </w:r>
      </w:hyperlink>
      <w:hyperlink r:id="rId24" w:anchor="n79" w:history="1">
        <w:r w:rsidRPr="00E475F2">
          <w:rPr>
            <w:rFonts w:ascii="Times New Roman" w:hAnsi="Times New Roman"/>
            <w:color w:val="2D5CA6"/>
            <w:sz w:val="24"/>
            <w:szCs w:val="24"/>
            <w:u w:val="single"/>
            <w:bdr w:val="none" w:sz="0" w:space="0" w:color="auto" w:frame="1"/>
            <w:lang w:eastAsia="ru-RU"/>
          </w:rPr>
          <w:t> </w:t>
        </w:r>
      </w:hyperlink>
      <w:r w:rsidRPr="00651393">
        <w:rPr>
          <w:rFonts w:ascii="Times New Roman" w:hAnsi="Times New Roman"/>
          <w:color w:val="000000"/>
          <w:sz w:val="24"/>
          <w:szCs w:val="24"/>
          <w:lang w:val="uk-UA" w:eastAsia="ru-RU"/>
        </w:rPr>
        <w:t>тощо.</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2.2. Розрахунок обсягів видатків та надання кредитів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 здійснюються з урахуванням, зокрема:</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зобов’язань, передбачених договорами (контрактами);</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норм і нормативів;</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періодичності виконання окремих бюджетних програм, а також окремих заходів, що здійснюються в межах бюджетних програм;</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цін і тарифів поточного року на відповідні товари (роботи, послуги), закупівлю яких передбачається здійснювати у межах бюджетної програми.</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2.3. Розрахунок обсягів видатків та надання кредитів на 202</w:t>
      </w:r>
      <w:r w:rsidRPr="00E475F2">
        <w:rPr>
          <w:rFonts w:ascii="Times New Roman" w:hAnsi="Times New Roman"/>
          <w:color w:val="000000"/>
          <w:sz w:val="24"/>
          <w:szCs w:val="24"/>
          <w:lang w:val="uk-UA" w:eastAsia="ru-RU"/>
        </w:rPr>
        <w:t>2</w:t>
      </w:r>
      <w:r w:rsidRPr="00651393">
        <w:rPr>
          <w:rFonts w:ascii="Times New Roman" w:hAnsi="Times New Roman"/>
          <w:color w:val="000000"/>
          <w:sz w:val="24"/>
          <w:szCs w:val="24"/>
          <w:lang w:val="uk-UA" w:eastAsia="ru-RU"/>
        </w:rPr>
        <w:t>-202</w:t>
      </w:r>
      <w:r w:rsidRPr="00E475F2">
        <w:rPr>
          <w:rFonts w:ascii="Times New Roman" w:hAnsi="Times New Roman"/>
          <w:color w:val="000000"/>
          <w:sz w:val="24"/>
          <w:szCs w:val="24"/>
          <w:lang w:val="uk-UA" w:eastAsia="ru-RU"/>
        </w:rPr>
        <w:t>4</w:t>
      </w:r>
      <w:r w:rsidRPr="00651393">
        <w:rPr>
          <w:rFonts w:ascii="Times New Roman" w:hAnsi="Times New Roman"/>
          <w:color w:val="000000"/>
          <w:sz w:val="24"/>
          <w:szCs w:val="24"/>
          <w:lang w:val="uk-UA" w:eastAsia="ru-RU"/>
        </w:rPr>
        <w:t xml:space="preserve"> роки здійснюється за кожною бюджетною програмою як за загальним, так і за спеціальним фондами у розрізі</w:t>
      </w:r>
      <w:hyperlink r:id="rId25" w:history="1">
        <w:r w:rsidRPr="00E475F2">
          <w:rPr>
            <w:rFonts w:ascii="Times New Roman" w:hAnsi="Times New Roman"/>
            <w:color w:val="2D5CA6"/>
            <w:sz w:val="24"/>
            <w:szCs w:val="24"/>
            <w:u w:val="single"/>
            <w:bdr w:val="none" w:sz="0" w:space="0" w:color="auto" w:frame="1"/>
            <w:lang w:eastAsia="ru-RU"/>
          </w:rPr>
          <w:t> </w:t>
        </w:r>
      </w:hyperlink>
      <w:hyperlink r:id="rId26" w:history="1">
        <w:r w:rsidRPr="00651393">
          <w:rPr>
            <w:rFonts w:ascii="Times New Roman" w:hAnsi="Times New Roman"/>
            <w:color w:val="2D5CA6"/>
            <w:sz w:val="24"/>
            <w:szCs w:val="24"/>
            <w:u w:val="single"/>
            <w:bdr w:val="none" w:sz="0" w:space="0" w:color="auto" w:frame="1"/>
            <w:lang w:val="uk-UA" w:eastAsia="ru-RU"/>
          </w:rPr>
          <w:t>кодів економічної класифікації видатків</w:t>
        </w:r>
        <w:r w:rsidRPr="00E475F2">
          <w:rPr>
            <w:rFonts w:ascii="Times New Roman" w:hAnsi="Times New Roman"/>
            <w:color w:val="2D5CA6"/>
            <w:sz w:val="24"/>
            <w:szCs w:val="24"/>
            <w:u w:val="single"/>
            <w:bdr w:val="none" w:sz="0" w:space="0" w:color="auto" w:frame="1"/>
            <w:lang w:eastAsia="ru-RU"/>
          </w:rPr>
          <w:t> </w:t>
        </w:r>
      </w:hyperlink>
      <w:hyperlink r:id="rId27" w:history="1">
        <w:r w:rsidRPr="00651393">
          <w:rPr>
            <w:rFonts w:ascii="Times New Roman" w:hAnsi="Times New Roman"/>
            <w:color w:val="2D5CA6"/>
            <w:sz w:val="24"/>
            <w:szCs w:val="24"/>
            <w:u w:val="single"/>
            <w:bdr w:val="none" w:sz="0" w:space="0" w:color="auto" w:frame="1"/>
            <w:lang w:val="uk-UA" w:eastAsia="ru-RU"/>
          </w:rPr>
          <w:t>бюджету</w:t>
        </w:r>
      </w:hyperlink>
      <w:hyperlink r:id="rId28" w:history="1">
        <w:r w:rsidRPr="00E475F2">
          <w:rPr>
            <w:rFonts w:ascii="Times New Roman" w:hAnsi="Times New Roman"/>
            <w:color w:val="2D5CA6"/>
            <w:sz w:val="24"/>
            <w:szCs w:val="24"/>
            <w:u w:val="single"/>
            <w:bdr w:val="none" w:sz="0" w:space="0" w:color="auto" w:frame="1"/>
            <w:lang w:eastAsia="ru-RU"/>
          </w:rPr>
          <w:t> </w:t>
        </w:r>
      </w:hyperlink>
      <w:r w:rsidRPr="00651393">
        <w:rPr>
          <w:rFonts w:ascii="Times New Roman" w:hAnsi="Times New Roman"/>
          <w:color w:val="000000"/>
          <w:sz w:val="24"/>
          <w:szCs w:val="24"/>
          <w:lang w:val="uk-UA" w:eastAsia="ru-RU"/>
        </w:rPr>
        <w:t>або класифікації кредитування бюджету.</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Обсяг видатків або надання кредитів за бюджетною програмою визначається як сума коштів за кодами економічної</w:t>
      </w:r>
      <w:hyperlink r:id="rId29" w:anchor="n6" w:history="1">
        <w:r w:rsidRPr="00E475F2">
          <w:rPr>
            <w:rFonts w:ascii="Times New Roman" w:hAnsi="Times New Roman"/>
            <w:color w:val="2D5CA6"/>
            <w:sz w:val="24"/>
            <w:szCs w:val="24"/>
            <w:u w:val="single"/>
            <w:bdr w:val="none" w:sz="0" w:space="0" w:color="auto" w:frame="1"/>
            <w:lang w:eastAsia="ru-RU"/>
          </w:rPr>
          <w:t> </w:t>
        </w:r>
      </w:hyperlink>
      <w:hyperlink r:id="rId30" w:anchor="n6" w:history="1">
        <w:r w:rsidRPr="00651393">
          <w:rPr>
            <w:rFonts w:ascii="Times New Roman" w:hAnsi="Times New Roman"/>
            <w:color w:val="2D5CA6"/>
            <w:sz w:val="24"/>
            <w:szCs w:val="24"/>
            <w:u w:val="single"/>
            <w:bdr w:val="none" w:sz="0" w:space="0" w:color="auto" w:frame="1"/>
            <w:lang w:val="uk-UA" w:eastAsia="ru-RU"/>
          </w:rPr>
          <w:t>класифікації видатків бюджету або класифікації</w:t>
        </w:r>
        <w:r w:rsidRPr="00E475F2">
          <w:rPr>
            <w:rFonts w:ascii="Times New Roman" w:hAnsi="Times New Roman"/>
            <w:color w:val="2D5CA6"/>
            <w:sz w:val="24"/>
            <w:szCs w:val="24"/>
            <w:u w:val="single"/>
            <w:bdr w:val="none" w:sz="0" w:space="0" w:color="auto" w:frame="1"/>
            <w:lang w:eastAsia="ru-RU"/>
          </w:rPr>
          <w:t> </w:t>
        </w:r>
      </w:hyperlink>
      <w:hyperlink r:id="rId31" w:anchor="n6" w:history="1">
        <w:r w:rsidRPr="00651393">
          <w:rPr>
            <w:rFonts w:ascii="Times New Roman" w:hAnsi="Times New Roman"/>
            <w:color w:val="2D5CA6"/>
            <w:sz w:val="24"/>
            <w:szCs w:val="24"/>
            <w:u w:val="single"/>
            <w:bdr w:val="none" w:sz="0" w:space="0" w:color="auto" w:frame="1"/>
            <w:lang w:val="uk-UA" w:eastAsia="ru-RU"/>
          </w:rPr>
          <w:t>кредитування бюджету</w:t>
        </w:r>
      </w:hyperlink>
      <w:hyperlink r:id="rId32" w:anchor="n6" w:history="1">
        <w:r w:rsidRPr="00651393">
          <w:rPr>
            <w:rFonts w:ascii="Times New Roman" w:hAnsi="Times New Roman"/>
            <w:color w:val="2D5CA6"/>
            <w:sz w:val="24"/>
            <w:szCs w:val="24"/>
            <w:u w:val="single"/>
            <w:bdr w:val="none" w:sz="0" w:space="0" w:color="auto" w:frame="1"/>
            <w:lang w:val="uk-UA" w:eastAsia="ru-RU"/>
          </w:rPr>
          <w:t>.</w:t>
        </w:r>
      </w:hyperlink>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2.4. Обсяг надання кредитів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2.5. Структурні підрозділи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щодо реалізації таких інвестиційних проектів.</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val="uk-UA" w:eastAsia="ru-RU"/>
        </w:rPr>
        <w:t xml:space="preserve">2.6. 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w:t>
      </w:r>
      <w:r w:rsidRPr="00E475F2">
        <w:rPr>
          <w:rFonts w:ascii="Times New Roman" w:hAnsi="Times New Roman"/>
          <w:color w:val="000000"/>
          <w:sz w:val="24"/>
          <w:szCs w:val="24"/>
          <w:lang w:eastAsia="ru-RU"/>
        </w:rPr>
        <w:t>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2.7. За результатами розрахунків сума видатків та/або надання кредитів загального фонду за усіма бюджетними програмами на відповідний бюджетний період порівнюється із граничним обсягом та прогнозними показниками.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разі якщо розрахований обсяг видатків та/або надання кредитів загального фонду перевищує граничний обсяг та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2.8. Обсяг видатків та/або надання кредитів спеціального фонду визначається структурним підрозділом спільно з фінансовим відділом ,відповідно до нормативно-правових актів, які передбачають утворення і використання спеціального фонду.</w:t>
      </w:r>
    </w:p>
    <w:p w:rsidR="001F5588" w:rsidRPr="00E475F2" w:rsidRDefault="001F5588" w:rsidP="00E475F2">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val="uk-UA" w:eastAsia="ru-RU"/>
        </w:rPr>
        <w:t>2.9. Розрахунок надходжень спеціального фонду здійснюється відповідно до положень</w:t>
      </w:r>
      <w:hyperlink r:id="rId33" w:anchor="n108" w:history="1">
        <w:r w:rsidRPr="00E475F2">
          <w:rPr>
            <w:rFonts w:ascii="Times New Roman" w:hAnsi="Times New Roman"/>
            <w:color w:val="2D5CA6"/>
            <w:sz w:val="24"/>
            <w:szCs w:val="24"/>
            <w:u w:val="single"/>
            <w:bdr w:val="none" w:sz="0" w:space="0" w:color="auto" w:frame="1"/>
            <w:lang w:eastAsia="ru-RU"/>
          </w:rPr>
          <w:t> </w:t>
        </w:r>
      </w:hyperlink>
      <w:hyperlink r:id="rId34" w:anchor="n108" w:history="1">
        <w:r w:rsidRPr="00E475F2">
          <w:rPr>
            <w:rFonts w:ascii="Times New Roman" w:hAnsi="Times New Roman"/>
            <w:color w:val="2D5CA6"/>
            <w:sz w:val="24"/>
            <w:szCs w:val="24"/>
            <w:u w:val="single"/>
            <w:bdr w:val="none" w:sz="0" w:space="0" w:color="auto" w:frame="1"/>
            <w:lang w:val="uk-UA" w:eastAsia="ru-RU"/>
          </w:rPr>
          <w:t>пункту 17 Порядку складання, розгляду, затвердження та основних вимог до</w:t>
        </w:r>
        <w:r w:rsidRPr="00E475F2">
          <w:rPr>
            <w:rFonts w:ascii="Times New Roman" w:hAnsi="Times New Roman"/>
            <w:color w:val="2D5CA6"/>
            <w:sz w:val="24"/>
            <w:szCs w:val="24"/>
            <w:u w:val="single"/>
            <w:bdr w:val="none" w:sz="0" w:space="0" w:color="auto" w:frame="1"/>
            <w:lang w:eastAsia="ru-RU"/>
          </w:rPr>
          <w:t> </w:t>
        </w:r>
      </w:hyperlink>
      <w:hyperlink r:id="rId35" w:anchor="n108" w:history="1">
        <w:r w:rsidRPr="00E475F2">
          <w:rPr>
            <w:rFonts w:ascii="Times New Roman" w:hAnsi="Times New Roman"/>
            <w:color w:val="2D5CA6"/>
            <w:sz w:val="24"/>
            <w:szCs w:val="24"/>
            <w:u w:val="single"/>
            <w:bdr w:val="none" w:sz="0" w:space="0" w:color="auto" w:frame="1"/>
            <w:lang w:val="uk-UA" w:eastAsia="ru-RU"/>
          </w:rPr>
          <w:t>виконання кошторисів бюджетних установ,</w:t>
        </w:r>
      </w:hyperlink>
      <w:r w:rsidRPr="00E475F2">
        <w:rPr>
          <w:rFonts w:ascii="Times New Roman" w:hAnsi="Times New Roman"/>
          <w:color w:val="000000"/>
          <w:sz w:val="24"/>
          <w:szCs w:val="24"/>
          <w:lang w:eastAsia="ru-RU"/>
        </w:rPr>
        <w:t> </w:t>
      </w:r>
      <w:r w:rsidRPr="00E475F2">
        <w:rPr>
          <w:rFonts w:ascii="Times New Roman" w:hAnsi="Times New Roman"/>
          <w:color w:val="000000"/>
          <w:sz w:val="24"/>
          <w:szCs w:val="24"/>
          <w:lang w:val="uk-UA" w:eastAsia="ru-RU"/>
        </w:rPr>
        <w:t>затвердженого постановою Кабінету Міністрів України від 28 лютого 2002 року № 228.</w:t>
      </w:r>
    </w:p>
    <w:p w:rsidR="001F5588" w:rsidRDefault="001F5588" w:rsidP="00E475F2">
      <w:pPr>
        <w:shd w:val="clear" w:color="auto" w:fill="FFFFFF"/>
        <w:spacing w:after="0" w:line="276" w:lineRule="auto"/>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eastAsia="ru-RU"/>
        </w:rPr>
        <w:t>Розрахунок надходжень спеціального фонду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 здійснюється з урахуванням фактичних надходжень у попередньому та поточному бюджетних періодах.</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val="uk-UA" w:eastAsia="ru-RU"/>
        </w:rPr>
      </w:pPr>
    </w:p>
    <w:p w:rsidR="001F5588" w:rsidRPr="00E475F2" w:rsidRDefault="001F5588" w:rsidP="00E475F2">
      <w:pPr>
        <w:shd w:val="clear" w:color="auto" w:fill="FFFFFF"/>
        <w:spacing w:after="0" w:line="276" w:lineRule="auto"/>
        <w:jc w:val="center"/>
        <w:textAlignment w:val="baseline"/>
        <w:rPr>
          <w:rFonts w:ascii="Times New Roman" w:hAnsi="Times New Roman"/>
          <w:b/>
          <w:sz w:val="24"/>
          <w:szCs w:val="24"/>
          <w:lang w:val="uk-UA"/>
        </w:rPr>
      </w:pPr>
      <w:r w:rsidRPr="00E475F2">
        <w:rPr>
          <w:rFonts w:ascii="Times New Roman" w:hAnsi="Times New Roman"/>
          <w:b/>
          <w:color w:val="000000"/>
          <w:sz w:val="24"/>
          <w:szCs w:val="24"/>
          <w:lang w:eastAsia="ru-RU"/>
        </w:rPr>
        <w:t>ІІІ. Порядок заповнення</w:t>
      </w:r>
      <w:hyperlink r:id="rId36" w:anchor="n261" w:history="1">
        <w:r w:rsidRPr="00E475F2">
          <w:rPr>
            <w:rFonts w:ascii="Times New Roman" w:hAnsi="Times New Roman"/>
            <w:b/>
            <w:bCs/>
            <w:color w:val="2D5CA6"/>
            <w:sz w:val="24"/>
            <w:szCs w:val="24"/>
            <w:u w:val="single"/>
            <w:bdr w:val="none" w:sz="0" w:space="0" w:color="auto" w:frame="1"/>
            <w:lang w:eastAsia="ru-RU"/>
          </w:rPr>
          <w:t> </w:t>
        </w:r>
      </w:hyperlink>
      <w:hyperlink r:id="rId37" w:anchor="n261" w:history="1">
        <w:r w:rsidRPr="00E475F2">
          <w:rPr>
            <w:rFonts w:ascii="Times New Roman" w:hAnsi="Times New Roman"/>
            <w:b/>
            <w:color w:val="2D5CA6"/>
            <w:sz w:val="24"/>
            <w:szCs w:val="24"/>
            <w:u w:val="single"/>
            <w:bdr w:val="none" w:sz="0" w:space="0" w:color="auto" w:frame="1"/>
            <w:lang w:eastAsia="ru-RU"/>
          </w:rPr>
          <w:t>Форми</w:t>
        </w:r>
      </w:hyperlink>
      <w:hyperlink r:id="rId38" w:anchor="n261" w:history="1">
        <w:r w:rsidRPr="00E475F2">
          <w:rPr>
            <w:rFonts w:ascii="Times New Roman" w:hAnsi="Times New Roman"/>
            <w:b/>
            <w:color w:val="2D5CA6"/>
            <w:sz w:val="24"/>
            <w:szCs w:val="24"/>
            <w:u w:val="single"/>
            <w:bdr w:val="none" w:sz="0" w:space="0" w:color="auto" w:frame="1"/>
            <w:lang w:eastAsia="ru-RU"/>
          </w:rPr>
          <w:t>-</w:t>
        </w:r>
      </w:hyperlink>
      <w:hyperlink r:id="rId39" w:anchor="n261" w:history="1">
        <w:r w:rsidRPr="00E475F2">
          <w:rPr>
            <w:rFonts w:ascii="Times New Roman" w:hAnsi="Times New Roman"/>
            <w:b/>
            <w:color w:val="2D5CA6"/>
            <w:sz w:val="24"/>
            <w:szCs w:val="24"/>
            <w:u w:val="single"/>
            <w:bdr w:val="none" w:sz="0" w:space="0" w:color="auto" w:frame="1"/>
            <w:lang w:eastAsia="ru-RU"/>
          </w:rPr>
          <w:t>1</w:t>
        </w:r>
      </w:hyperlink>
      <w:hyperlink r:id="rId40" w:anchor="n261" w:history="1">
        <w:r w:rsidRPr="00E475F2">
          <w:rPr>
            <w:rFonts w:ascii="Times New Roman" w:hAnsi="Times New Roman"/>
            <w:b/>
            <w:color w:val="2D5CA6"/>
            <w:sz w:val="24"/>
            <w:szCs w:val="24"/>
            <w:u w:val="single"/>
            <w:bdr w:val="none" w:sz="0" w:space="0" w:color="auto" w:frame="1"/>
            <w:lang w:eastAsia="ru-RU"/>
          </w:rPr>
          <w:t> </w:t>
        </w:r>
      </w:hyperlink>
    </w:p>
    <w:p w:rsidR="001F5588" w:rsidRPr="00E475F2" w:rsidRDefault="001F5588" w:rsidP="00E475F2">
      <w:pPr>
        <w:shd w:val="clear" w:color="auto" w:fill="FFFFFF"/>
        <w:spacing w:after="0" w:line="276" w:lineRule="auto"/>
        <w:jc w:val="center"/>
        <w:textAlignment w:val="baseline"/>
        <w:rPr>
          <w:rFonts w:ascii="Times New Roman" w:hAnsi="Times New Roman"/>
          <w:color w:val="000000"/>
          <w:sz w:val="24"/>
          <w:szCs w:val="24"/>
          <w:lang w:val="uk-UA" w:eastAsia="ru-RU"/>
        </w:rPr>
      </w:pP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3.1. Форма-1 призначена для наведення узагальнених показників діяльності головного розпорядника і розподілу граничного обсягу та прогнозних показників за бюджетними програмами.</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3.2. У Формі-1 зазначаються мета діяльності головного розпорядника коштів місцевого бюджету, цілі державної політики у відповідній сфері діяльності, формування та/або реалізацію яких забезпечує головний розпорядник, показники результату їх досягнення; здійснюється розподіл граничних показників видатків та надання кредиту із загального фонду місцевого бюджету за бюджетними програмами та відповідальними виконавцями бюджетних програм.</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Інформація, що наводиться у Формі-1,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p>
    <w:p w:rsidR="001F5588" w:rsidRPr="004F67FB"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4F67FB">
        <w:rPr>
          <w:rFonts w:ascii="Times New Roman" w:hAnsi="Times New Roman"/>
          <w:color w:val="000000"/>
          <w:sz w:val="24"/>
          <w:szCs w:val="24"/>
          <w:lang w:val="uk-UA" w:eastAsia="ru-RU"/>
        </w:rPr>
        <w:t>3.3. У пункті 1 зазначається найменування головного розпорядника, код відомчої</w:t>
      </w:r>
      <w:hyperlink r:id="rId41" w:history="1">
        <w:r w:rsidRPr="00E475F2">
          <w:rPr>
            <w:rFonts w:ascii="Times New Roman" w:hAnsi="Times New Roman"/>
            <w:color w:val="2D5CA6"/>
            <w:sz w:val="24"/>
            <w:szCs w:val="24"/>
            <w:u w:val="single"/>
            <w:bdr w:val="none" w:sz="0" w:space="0" w:color="auto" w:frame="1"/>
            <w:lang w:eastAsia="ru-RU"/>
          </w:rPr>
          <w:t> </w:t>
        </w:r>
      </w:hyperlink>
      <w:hyperlink r:id="rId42" w:history="1">
        <w:r w:rsidRPr="004F67FB">
          <w:rPr>
            <w:rFonts w:ascii="Times New Roman" w:hAnsi="Times New Roman"/>
            <w:color w:val="2D5CA6"/>
            <w:sz w:val="24"/>
            <w:szCs w:val="24"/>
            <w:u w:val="single"/>
            <w:bdr w:val="none" w:sz="0" w:space="0" w:color="auto" w:frame="1"/>
            <w:lang w:val="uk-UA" w:eastAsia="ru-RU"/>
          </w:rPr>
          <w:t>класифікації видатків та кредитування</w:t>
        </w:r>
        <w:r w:rsidRPr="00E475F2">
          <w:rPr>
            <w:rFonts w:ascii="Times New Roman" w:hAnsi="Times New Roman"/>
            <w:color w:val="2D5CA6"/>
            <w:sz w:val="24"/>
            <w:szCs w:val="24"/>
            <w:u w:val="single"/>
            <w:bdr w:val="none" w:sz="0" w:space="0" w:color="auto" w:frame="1"/>
            <w:lang w:eastAsia="ru-RU"/>
          </w:rPr>
          <w:t> </w:t>
        </w:r>
      </w:hyperlink>
      <w:hyperlink r:id="rId43" w:history="1">
        <w:r w:rsidRPr="004F67FB">
          <w:rPr>
            <w:rFonts w:ascii="Times New Roman" w:hAnsi="Times New Roman"/>
            <w:color w:val="2D5CA6"/>
            <w:sz w:val="24"/>
            <w:szCs w:val="24"/>
            <w:u w:val="single"/>
            <w:bdr w:val="none" w:sz="0" w:space="0" w:color="auto" w:frame="1"/>
            <w:lang w:val="uk-UA" w:eastAsia="ru-RU"/>
          </w:rPr>
          <w:t>місцевих бюджеті</w:t>
        </w:r>
      </w:hyperlink>
      <w:r w:rsidRPr="004F67FB">
        <w:rPr>
          <w:rFonts w:ascii="Times New Roman" w:hAnsi="Times New Roman"/>
          <w:color w:val="000000"/>
          <w:sz w:val="24"/>
          <w:szCs w:val="24"/>
          <w:lang w:val="uk-UA" w:eastAsia="ru-RU"/>
        </w:rPr>
        <w:t>в, код за ЄДОПОУ та код бюджету.</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3.4. У пункті 2 зазначається мета діяльності головного розпорядника, яка визначає основне його призначення і роль у відповідній галузі та має формуватися з урахуванням таких критеріїв:</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чітке формулювання та лаконічне викладення;</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спрямованість на досягнення певного результату;</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охоплення всіх сфер діяльності головного розпорядника.</w:t>
      </w:r>
    </w:p>
    <w:p w:rsidR="001F5588" w:rsidRPr="004F67FB"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4F67FB">
        <w:rPr>
          <w:rFonts w:ascii="Times New Roman" w:hAnsi="Times New Roman"/>
          <w:color w:val="000000"/>
          <w:sz w:val="24"/>
          <w:szCs w:val="24"/>
          <w:lang w:val="uk-UA" w:eastAsia="ru-RU"/>
        </w:rPr>
        <w:t>3.5 У пункті 3 наводиться перелік цілей державної політики у відповідній сфері діяльності, формування та/або реалізацію яких забезпечує головний розпорядник,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Цілі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Стратегічні цілі мають відповідати таким критеріям:</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зв’язок з метою діяльності головного розпорядника;</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оцінювання за допомогою показників результату діяльності головного розпорядника.</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Кількість стратегічних цілей для кожної галузі (сфери діяльності) головного розпорядника, як правило, не повинна перевищувати трьох.</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Для кожної стратегічної цілі мають бути визначені показники результату діяльності головного розпорядника (далі - показники результату).</w:t>
      </w:r>
    </w:p>
    <w:p w:rsidR="001F5588" w:rsidRPr="004F67FB"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4F67FB">
        <w:rPr>
          <w:rFonts w:ascii="Times New Roman" w:hAnsi="Times New Roman"/>
          <w:color w:val="000000"/>
          <w:sz w:val="24"/>
          <w:szCs w:val="24"/>
          <w:lang w:val="uk-UA" w:eastAsia="ru-RU"/>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результату мають:</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характеризувати прогрес у досягненні стратегічних цілей у середньостроковому періоді;</w:t>
      </w:r>
    </w:p>
    <w:p w:rsidR="001F5588" w:rsidRPr="00E475F2"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забезпечувати можливість відстеження досягнення стратегічних цілей у динаміці та порівнянності показників результату за роками;</w:t>
      </w:r>
    </w:p>
    <w:p w:rsidR="001F5588" w:rsidRPr="004F67FB"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4F67FB">
        <w:rPr>
          <w:rFonts w:ascii="Times New Roman" w:hAnsi="Times New Roman"/>
          <w:color w:val="000000"/>
          <w:sz w:val="24"/>
          <w:szCs w:val="24"/>
          <w:lang w:val="uk-UA" w:eastAsia="ru-RU"/>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1F5588" w:rsidRPr="004F67FB" w:rsidRDefault="001F5588" w:rsidP="004F67FB">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4F67FB">
        <w:rPr>
          <w:rFonts w:ascii="Times New Roman" w:hAnsi="Times New Roman"/>
          <w:color w:val="000000"/>
          <w:sz w:val="24"/>
          <w:szCs w:val="24"/>
          <w:lang w:val="uk-UA" w:eastAsia="ru-RU"/>
        </w:rPr>
        <w:t>При визначенні показників результату може використовуватися практичний досвід інших країн щодо визначення показників, які характеризують результати реалізації державної політики у відповідних галузях (сферах діяльності), що забезпечить можливість їх порівняння із показниками міжнародних рейтингів.</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Кількість показників результату за кожною стратегічною ціллю, як правило, не повинна перевищувати трьох.</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3.6. У пункті 4 зазначається розподіл граничних показників видатків та надання кредиту із загального фонду місцевого бюджету за бюджетними програмами та відповідальними виконавцями бюджетних програм:</w:t>
      </w:r>
    </w:p>
    <w:p w:rsidR="001F5588" w:rsidRPr="00651393"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651393">
        <w:rPr>
          <w:rFonts w:ascii="Times New Roman" w:hAnsi="Times New Roman"/>
          <w:color w:val="000000"/>
          <w:sz w:val="24"/>
          <w:szCs w:val="24"/>
          <w:lang w:val="uk-UA" w:eastAsia="ru-RU"/>
        </w:rPr>
        <w:t>- у графах 1-2 зазначаються код Програмної класифікації та код Типової програмної класифікації видатків та кредитування місцевих бюджетів;</w:t>
      </w:r>
    </w:p>
    <w:p w:rsidR="001F5588" w:rsidRPr="00E475F2" w:rsidRDefault="001F5588" w:rsidP="00651393">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3 код функціональної класифікації видатків та кредитування бюджету;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4 найменування відповідального виконавця та найменування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5 (звіт) - касові видатки або надання кредитів загального фонду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6 (затверджено) - бюджетні асигнування загального фонду, затверджені розписом на поточний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212529"/>
          <w:sz w:val="24"/>
          <w:szCs w:val="24"/>
          <w:lang w:eastAsia="ru-RU"/>
        </w:rPr>
      </w:pPr>
      <w:r w:rsidRPr="00E475F2">
        <w:rPr>
          <w:rFonts w:ascii="Times New Roman" w:hAnsi="Times New Roman"/>
          <w:color w:val="212529"/>
          <w:sz w:val="24"/>
          <w:szCs w:val="24"/>
          <w:lang w:eastAsia="ru-RU"/>
        </w:rPr>
        <w:t> у графах 7-9 (проект, прогноз) - розподіл граничного обсягу та прогнозних показників.</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При цьому, обсяги видатків/надання кредитів загального фонду бюджету, що склалися у рядку «ВСЬОГО» у графах 7-9, не повинні перевищувати доведені селищним головою структурному підрозділу граничних обсягів на плановий рік та прогнозні показники видатків/надання кредитів загального фонду;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10 - номер цілі, зазначеної у пункті 3 Форми-1, на досягнення якої спрямована реалізація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3.7  У пункті 5 зазначається розподіл граничних показників видатків та надання кредиту із спеціального фонду місцевого бюджету за бюджетними програмами та відповідальними виконавцями бюджетних програм:</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 у графах 1-2 зазначаються код Програмної класифікації та код Типової програмної класифікації видатків та кредитування місцевих бюджетів;</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3 код функціональної класифікації видатків та кредитування бюджету;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4 найменування відповідального виконавця та найменування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5 (звіт) - касові видатки або надання кредитів спеціального фонду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6 (затверджено) - бюджетні асигнування спеціального фонду, затверджені розписом на поточний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val="uk-UA" w:eastAsia="ru-RU"/>
        </w:rPr>
        <w:t>-</w:t>
      </w:r>
      <w:r w:rsidRPr="00E475F2">
        <w:rPr>
          <w:rFonts w:ascii="Times New Roman" w:hAnsi="Times New Roman"/>
          <w:color w:val="000000"/>
          <w:sz w:val="24"/>
          <w:szCs w:val="24"/>
          <w:lang w:eastAsia="ru-RU"/>
        </w:rPr>
        <w:t> у графах 7-9 (проект, прогноз) - розподіл граничного обсягу та прогнозних показників.</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При цьому, обсяги видатків/надання кредитів спеціального фонду бюджету, що склалися у рядку «ВСЬОГО» у графах 7-9, не повинні перевищувати доведені селищним головою структурному підрозділу граничних обсягів на плановий рік та прогнозні показники видатків/надання кредитів спеціального фонду;</w:t>
      </w:r>
    </w:p>
    <w:p w:rsidR="001F5588"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eastAsia="ru-RU"/>
        </w:rPr>
        <w:t>- у графі 10 - номер цілі, зазначеної у пункті 3 Форми-1, на досягнення якої спрямована реалізація бюджетної програми.</w:t>
      </w:r>
    </w:p>
    <w:p w:rsidR="001F5588"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p>
    <w:p w:rsidR="001F5588" w:rsidRDefault="001F5588" w:rsidP="0011415C">
      <w:pPr>
        <w:shd w:val="clear" w:color="auto" w:fill="FFFFFF"/>
        <w:spacing w:after="0" w:line="276" w:lineRule="auto"/>
        <w:ind w:firstLine="708"/>
        <w:jc w:val="center"/>
        <w:textAlignment w:val="baseline"/>
        <w:rPr>
          <w:rFonts w:ascii="Times New Roman" w:hAnsi="Times New Roman"/>
          <w:b/>
          <w:sz w:val="24"/>
          <w:szCs w:val="24"/>
          <w:lang w:val="uk-UA"/>
        </w:rPr>
      </w:pPr>
      <w:r w:rsidRPr="0011415C">
        <w:rPr>
          <w:rFonts w:ascii="Times New Roman" w:hAnsi="Times New Roman"/>
          <w:b/>
          <w:color w:val="000000"/>
          <w:sz w:val="24"/>
          <w:szCs w:val="24"/>
          <w:lang w:eastAsia="ru-RU"/>
        </w:rPr>
        <w:t>ІV. Порядок заповнення</w:t>
      </w:r>
      <w:hyperlink r:id="rId44" w:anchor="n271" w:history="1">
        <w:r w:rsidRPr="0011415C">
          <w:rPr>
            <w:rFonts w:ascii="Times New Roman" w:hAnsi="Times New Roman"/>
            <w:b/>
            <w:bCs/>
            <w:color w:val="2D5CA6"/>
            <w:sz w:val="24"/>
            <w:szCs w:val="24"/>
            <w:u w:val="single"/>
            <w:bdr w:val="none" w:sz="0" w:space="0" w:color="auto" w:frame="1"/>
            <w:lang w:eastAsia="ru-RU"/>
          </w:rPr>
          <w:t> </w:t>
        </w:r>
      </w:hyperlink>
      <w:hyperlink r:id="rId45" w:anchor="n271" w:history="1">
        <w:r w:rsidRPr="0011415C">
          <w:rPr>
            <w:rFonts w:ascii="Times New Roman" w:hAnsi="Times New Roman"/>
            <w:b/>
            <w:color w:val="2D5CA6"/>
            <w:sz w:val="24"/>
            <w:szCs w:val="24"/>
            <w:u w:val="single"/>
            <w:bdr w:val="none" w:sz="0" w:space="0" w:color="auto" w:frame="1"/>
            <w:lang w:eastAsia="ru-RU"/>
          </w:rPr>
          <w:t>Форми</w:t>
        </w:r>
      </w:hyperlink>
      <w:hyperlink r:id="rId46" w:anchor="n271" w:history="1">
        <w:r w:rsidRPr="0011415C">
          <w:rPr>
            <w:rFonts w:ascii="Times New Roman" w:hAnsi="Times New Roman"/>
            <w:b/>
            <w:color w:val="2D5CA6"/>
            <w:sz w:val="24"/>
            <w:szCs w:val="24"/>
            <w:u w:val="single"/>
            <w:bdr w:val="none" w:sz="0" w:space="0" w:color="auto" w:frame="1"/>
            <w:lang w:eastAsia="ru-RU"/>
          </w:rPr>
          <w:t>-</w:t>
        </w:r>
      </w:hyperlink>
      <w:hyperlink r:id="rId47" w:anchor="n271" w:history="1">
        <w:r w:rsidRPr="0011415C">
          <w:rPr>
            <w:rFonts w:ascii="Times New Roman" w:hAnsi="Times New Roman"/>
            <w:b/>
            <w:color w:val="2D5CA6"/>
            <w:sz w:val="24"/>
            <w:szCs w:val="24"/>
            <w:u w:val="single"/>
            <w:bdr w:val="none" w:sz="0" w:space="0" w:color="auto" w:frame="1"/>
            <w:lang w:eastAsia="ru-RU"/>
          </w:rPr>
          <w:t>2</w:t>
        </w:r>
      </w:hyperlink>
      <w:hyperlink r:id="rId48" w:anchor="n271" w:history="1">
        <w:r w:rsidRPr="0011415C">
          <w:rPr>
            <w:rFonts w:ascii="Times New Roman" w:hAnsi="Times New Roman"/>
            <w:b/>
            <w:color w:val="2D5CA6"/>
            <w:sz w:val="24"/>
            <w:szCs w:val="24"/>
            <w:u w:val="single"/>
            <w:bdr w:val="none" w:sz="0" w:space="0" w:color="auto" w:frame="1"/>
            <w:lang w:eastAsia="ru-RU"/>
          </w:rPr>
          <w:t> </w:t>
        </w:r>
      </w:hyperlink>
    </w:p>
    <w:p w:rsidR="001F5588" w:rsidRPr="0011415C" w:rsidRDefault="001F5588" w:rsidP="0011415C">
      <w:pPr>
        <w:shd w:val="clear" w:color="auto" w:fill="FFFFFF"/>
        <w:spacing w:after="0" w:line="276" w:lineRule="auto"/>
        <w:ind w:firstLine="708"/>
        <w:jc w:val="center"/>
        <w:textAlignment w:val="baseline"/>
        <w:rPr>
          <w:rFonts w:ascii="Times New Roman" w:hAnsi="Times New Roman"/>
          <w:b/>
          <w:color w:val="000000"/>
          <w:sz w:val="24"/>
          <w:szCs w:val="24"/>
          <w:lang w:val="uk-UA" w:eastAsia="ru-RU"/>
        </w:rPr>
      </w:pP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 Форма-2 призначена для наведення детальної інформації з обґрунтуваннями щодо показників, передбачених за кожною бюджетною програмою за програмною класифікацією видатків та кредитування місцевих бюджетів.</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4.2. У пунктах 1 і 2 зазначаються відповідно код</w:t>
      </w:r>
      <w:hyperlink r:id="rId49" w:anchor="n6" w:history="1">
        <w:r w:rsidRPr="00E475F2">
          <w:rPr>
            <w:rFonts w:ascii="Times New Roman" w:hAnsi="Times New Roman"/>
            <w:color w:val="2D5CA6"/>
            <w:sz w:val="24"/>
            <w:szCs w:val="24"/>
            <w:u w:val="single"/>
            <w:bdr w:val="none" w:sz="0" w:space="0" w:color="auto" w:frame="1"/>
            <w:lang w:eastAsia="ru-RU"/>
          </w:rPr>
          <w:t> </w:t>
        </w:r>
      </w:hyperlink>
      <w:hyperlink r:id="rId50" w:anchor="n6" w:history="1">
        <w:r w:rsidRPr="0011415C">
          <w:rPr>
            <w:rFonts w:ascii="Times New Roman" w:hAnsi="Times New Roman"/>
            <w:color w:val="2D5CA6"/>
            <w:sz w:val="24"/>
            <w:szCs w:val="24"/>
            <w:u w:val="single"/>
            <w:bdr w:val="none" w:sz="0" w:space="0" w:color="auto" w:frame="1"/>
            <w:lang w:val="uk-UA" w:eastAsia="ru-RU"/>
          </w:rPr>
          <w:t>відомчої класифікації видатків та</w:t>
        </w:r>
        <w:r w:rsidRPr="00E475F2">
          <w:rPr>
            <w:rFonts w:ascii="Times New Roman" w:hAnsi="Times New Roman"/>
            <w:color w:val="2D5CA6"/>
            <w:sz w:val="24"/>
            <w:szCs w:val="24"/>
            <w:u w:val="single"/>
            <w:bdr w:val="none" w:sz="0" w:space="0" w:color="auto" w:frame="1"/>
            <w:lang w:eastAsia="ru-RU"/>
          </w:rPr>
          <w:t> </w:t>
        </w:r>
      </w:hyperlink>
      <w:r w:rsidRPr="0011415C">
        <w:rPr>
          <w:rFonts w:ascii="Times New Roman" w:hAnsi="Times New Roman"/>
          <w:color w:val="000000"/>
          <w:sz w:val="24"/>
          <w:szCs w:val="24"/>
          <w:lang w:val="uk-UA" w:eastAsia="ru-RU"/>
        </w:rPr>
        <w:t>кредитування місцевих бюдже</w:t>
      </w:r>
      <w:hyperlink r:id="rId51" w:anchor="n6" w:history="1">
        <w:r w:rsidRPr="0011415C">
          <w:rPr>
            <w:rFonts w:ascii="Times New Roman" w:hAnsi="Times New Roman"/>
            <w:color w:val="2D5CA6"/>
            <w:sz w:val="24"/>
            <w:szCs w:val="24"/>
            <w:u w:val="single"/>
            <w:bdr w:val="none" w:sz="0" w:space="0" w:color="auto" w:frame="1"/>
            <w:lang w:val="uk-UA" w:eastAsia="ru-RU"/>
          </w:rPr>
          <w:t>ті</w:t>
        </w:r>
      </w:hyperlink>
      <w:r w:rsidRPr="0011415C">
        <w:rPr>
          <w:rFonts w:ascii="Times New Roman" w:hAnsi="Times New Roman"/>
          <w:color w:val="000000"/>
          <w:sz w:val="24"/>
          <w:szCs w:val="24"/>
          <w:lang w:val="uk-UA" w:eastAsia="ru-RU"/>
        </w:rPr>
        <w:t>в та найменування головного розпорядника, найменування та знак відповідального виконавця бюджетної програми, код за ЄДРПОУ.</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4.3. У пункті 3 зазначаються найменування бюджетної програми, коди Програмної класифікації і Типової програмної класифікації видатків та кредитування місцевих бюджетів, функціональної класифікації видатків та кредитування бюджету, код бюджету.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4.4. У пункті 4 зазначаються мета та завдання бюджетної програми: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підпункті 1 пункту 4 - мета бюджетної програми та строки її реалізації;</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підпункті 2 пункту 4 - завдання бюджетної програми.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підпункті 3 пункту 4 - нормативно-правові акти, які є підставою для реалізації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Мета та завдання бюджетної програми визначаються відповідно до положень спільних наказів Міністерства фінансів України та галузевих міністерств.</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Інформація, що наводиться у пункті 4 цієї форми, повинна узгоджуватися з інформацією, наведеною у пункті 2  Форми-1.</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4.5. У пункті 5 зазначаються усі надходження для виконання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рядку «Надходження загального фонду бюджету» у графах 3, 7, 11 підпункту 1 пункту 5 та у графах 3, 7 підпункту 2 пункту 5 автоматично проставляються показники, наведені у графах 5, 6, 7, 8, 9  пункту 4 Форми-1 у рядку «ВСЬОГО» відповідної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спеціального фонду зазначаються за кожним видом надходжень:</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1) власні надходження бюджетних установ:</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плата за послуги, що надаються бюджетними установами згідно з їх основною діяльністю (код </w:t>
      </w:r>
      <w:hyperlink r:id="rId52" w:anchor="n6" w:tgtFrame="_blank" w:history="1">
        <w:r w:rsidRPr="00E475F2">
          <w:rPr>
            <w:rFonts w:ascii="Times New Roman" w:hAnsi="Times New Roman"/>
            <w:color w:val="2D5CA6"/>
            <w:sz w:val="24"/>
            <w:szCs w:val="24"/>
            <w:u w:val="single"/>
            <w:bdr w:val="none" w:sz="0" w:space="0" w:color="auto" w:frame="1"/>
            <w:lang w:eastAsia="ru-RU"/>
          </w:rPr>
          <w:t>класифікації доходів бюджету</w:t>
        </w:r>
      </w:hyperlink>
      <w:r w:rsidRPr="00E475F2">
        <w:rPr>
          <w:rFonts w:ascii="Times New Roman" w:hAnsi="Times New Roman"/>
          <w:color w:val="000000"/>
          <w:sz w:val="24"/>
          <w:szCs w:val="24"/>
          <w:lang w:eastAsia="ru-RU"/>
        </w:rPr>
        <w:t> 25010100);</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надходження бюджетних установ від додаткової (господарської) діяльності (код </w:t>
      </w:r>
      <w:hyperlink r:id="rId53" w:anchor="n6" w:tgtFrame="_blank" w:history="1">
        <w:r w:rsidRPr="00E475F2">
          <w:rPr>
            <w:rFonts w:ascii="Times New Roman" w:hAnsi="Times New Roman"/>
            <w:color w:val="2D5CA6"/>
            <w:sz w:val="24"/>
            <w:szCs w:val="24"/>
            <w:u w:val="single"/>
            <w:bdr w:val="none" w:sz="0" w:space="0" w:color="auto" w:frame="1"/>
            <w:lang w:eastAsia="ru-RU"/>
          </w:rPr>
          <w:t>класифікації доходів бюджету</w:t>
        </w:r>
      </w:hyperlink>
      <w:r w:rsidRPr="00E475F2">
        <w:rPr>
          <w:rFonts w:ascii="Times New Roman" w:hAnsi="Times New Roman"/>
          <w:color w:val="000000"/>
          <w:sz w:val="24"/>
          <w:szCs w:val="24"/>
          <w:lang w:eastAsia="ru-RU"/>
        </w:rPr>
        <w:t> 25010200);</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плата за оренду майна бюджетних установ (код </w:t>
      </w:r>
      <w:hyperlink r:id="rId54" w:anchor="n6" w:tgtFrame="_blank" w:history="1">
        <w:r w:rsidRPr="00E475F2">
          <w:rPr>
            <w:rFonts w:ascii="Times New Roman" w:hAnsi="Times New Roman"/>
            <w:color w:val="2D5CA6"/>
            <w:sz w:val="24"/>
            <w:szCs w:val="24"/>
            <w:u w:val="single"/>
            <w:bdr w:val="none" w:sz="0" w:space="0" w:color="auto" w:frame="1"/>
            <w:lang w:eastAsia="ru-RU"/>
          </w:rPr>
          <w:t>класифікації доходів бюджету</w:t>
        </w:r>
      </w:hyperlink>
      <w:r w:rsidRPr="00E475F2">
        <w:rPr>
          <w:rFonts w:ascii="Times New Roman" w:hAnsi="Times New Roman"/>
          <w:color w:val="000000"/>
          <w:sz w:val="24"/>
          <w:szCs w:val="24"/>
          <w:lang w:eastAsia="ru-RU"/>
        </w:rPr>
        <w:t> 25010300);</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надходження бюджетних установ від реалізації в установленому порядку майна (крім нерухомого майна) (код </w:t>
      </w:r>
      <w:hyperlink r:id="rId55" w:anchor="n6" w:tgtFrame="_blank" w:history="1">
        <w:r w:rsidRPr="00E475F2">
          <w:rPr>
            <w:rFonts w:ascii="Times New Roman" w:hAnsi="Times New Roman"/>
            <w:color w:val="2D5CA6"/>
            <w:sz w:val="24"/>
            <w:szCs w:val="24"/>
            <w:u w:val="single"/>
            <w:bdr w:val="none" w:sz="0" w:space="0" w:color="auto" w:frame="1"/>
            <w:lang w:eastAsia="ru-RU"/>
          </w:rPr>
          <w:t>класифікації доходів бюджету</w:t>
        </w:r>
      </w:hyperlink>
      <w:r w:rsidRPr="00E475F2">
        <w:rPr>
          <w:rFonts w:ascii="Times New Roman" w:hAnsi="Times New Roman"/>
          <w:color w:val="000000"/>
          <w:sz w:val="24"/>
          <w:szCs w:val="24"/>
          <w:lang w:eastAsia="ru-RU"/>
        </w:rPr>
        <w:t> 25010400);</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благодійні внески, гранти та дарунки (код </w:t>
      </w:r>
      <w:hyperlink r:id="rId56" w:anchor="n6" w:tgtFrame="_blank" w:history="1">
        <w:r w:rsidRPr="00E475F2">
          <w:rPr>
            <w:rFonts w:ascii="Times New Roman" w:hAnsi="Times New Roman"/>
            <w:color w:val="2D5CA6"/>
            <w:sz w:val="24"/>
            <w:szCs w:val="24"/>
            <w:u w:val="single"/>
            <w:bdr w:val="none" w:sz="0" w:space="0" w:color="auto" w:frame="1"/>
            <w:lang w:eastAsia="ru-RU"/>
          </w:rPr>
          <w:t>класифікації доходів бюджету</w:t>
        </w:r>
      </w:hyperlink>
      <w:r w:rsidRPr="00E475F2">
        <w:rPr>
          <w:rFonts w:ascii="Times New Roman" w:hAnsi="Times New Roman"/>
          <w:color w:val="000000"/>
          <w:sz w:val="24"/>
          <w:szCs w:val="24"/>
          <w:lang w:eastAsia="ru-RU"/>
        </w:rPr>
        <w:t> 25020100);</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кошти, що отримують бюджетні установи від підприємств, організацій, фізичних осіб та від інших бюджетних установ для виконання цільових заходів (код </w:t>
      </w:r>
      <w:hyperlink r:id="rId57" w:anchor="n6" w:tgtFrame="_blank" w:history="1">
        <w:r w:rsidRPr="00E475F2">
          <w:rPr>
            <w:rFonts w:ascii="Times New Roman" w:hAnsi="Times New Roman"/>
            <w:color w:val="2D5CA6"/>
            <w:sz w:val="24"/>
            <w:szCs w:val="24"/>
            <w:u w:val="single"/>
            <w:bdr w:val="none" w:sz="0" w:space="0" w:color="auto" w:frame="1"/>
            <w:lang w:eastAsia="ru-RU"/>
          </w:rPr>
          <w:t>класифікації доходів бюджету</w:t>
        </w:r>
      </w:hyperlink>
      <w:r w:rsidRPr="00E475F2">
        <w:rPr>
          <w:rFonts w:ascii="Times New Roman" w:hAnsi="Times New Roman"/>
          <w:color w:val="000000"/>
          <w:sz w:val="24"/>
          <w:szCs w:val="24"/>
          <w:lang w:eastAsia="ru-RU"/>
        </w:rPr>
        <w:t> 25020200).</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Власні надходження бюджетних установ визначаються головним розпорядником за наявності відповідної підстави. При заповненні цього пункту в частині власних надходжень слід керуватися частиною четвертою статті 13</w:t>
      </w:r>
      <w:hyperlink r:id="rId58" w:history="1">
        <w:r w:rsidRPr="00E475F2">
          <w:rPr>
            <w:rFonts w:ascii="Times New Roman" w:hAnsi="Times New Roman"/>
            <w:color w:val="2D5CA6"/>
            <w:sz w:val="24"/>
            <w:szCs w:val="24"/>
            <w:u w:val="single"/>
            <w:bdr w:val="none" w:sz="0" w:space="0" w:color="auto" w:frame="1"/>
            <w:lang w:eastAsia="ru-RU"/>
          </w:rPr>
          <w:t> </w:t>
        </w:r>
      </w:hyperlink>
      <w:hyperlink r:id="rId59" w:history="1">
        <w:r w:rsidRPr="00E475F2">
          <w:rPr>
            <w:rFonts w:ascii="Times New Roman" w:hAnsi="Times New Roman"/>
            <w:color w:val="2D5CA6"/>
            <w:sz w:val="24"/>
            <w:szCs w:val="24"/>
            <w:u w:val="single"/>
            <w:bdr w:val="none" w:sz="0" w:space="0" w:color="auto" w:frame="1"/>
            <w:lang w:eastAsia="ru-RU"/>
          </w:rPr>
          <w:t>Бюджетного кодексу України</w:t>
        </w:r>
      </w:hyperlink>
      <w:r w:rsidRPr="00E475F2">
        <w:rPr>
          <w:rFonts w:ascii="Times New Roman" w:hAnsi="Times New Roman"/>
          <w:color w:val="000000"/>
          <w:sz w:val="24"/>
          <w:szCs w:val="24"/>
          <w:lang w:eastAsia="ru-RU"/>
        </w:rPr>
        <w:t>.</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2) інші надходження спеціального фонду (за видами надходжень), визначені рішенням про сільський бюджет на попередній та поточний бюджетні періоди і які передбачається отримувати у плановому та наступних за плановим двох бюджетних періодах;</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3) повернення кредитів до бюджету, які відображаються зі знаком «-».</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Загальний обсяг надходжень спеціального фонду за попередній бюджетний період (рядок «ВСЬОГО») розраховується як сума усіх вищезазначених надходжень.</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4 підпункту 1 пункту 5 (звіт) зазначаються надходження спеціального фонду для виконання бюджетної програми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8 підпункту 1 пункту 5 (затверджено) - надходження спеціального фонду для виконання бюджетної програми, затвердженні розписом на поточний бюджетний період. </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12 підпункту 1 пункту 5 (проект) - надходження спеціального фонду для виконання бюджетної програми на плановий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4 та 8 підпункту 2 пункту 5 (прогноз) - надходження спеціального фонду для виконання бюджетної програми на наступні за плановим два бюджетні періоди.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5, 9, 13 підпункту 1 пункту 5 та графах 5, 9 підпункту 2 пункту 5 зазначаються показники надходжень спеціального фонду, що належать до бюджету розвитку.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11415C">
        <w:rPr>
          <w:rFonts w:ascii="Times New Roman" w:hAnsi="Times New Roman"/>
          <w:color w:val="000000"/>
          <w:sz w:val="24"/>
          <w:szCs w:val="24"/>
          <w:lang w:val="uk-UA" w:eastAsia="ru-RU"/>
        </w:rPr>
        <w:t>4.6. У пункті 6 зазначаються видатки (підпункт 1 пункту 6) або надання кредитів (підпункт 2 пункту 6) на плановий бюджетний період та видатки (підпункт 3 пункту 6) або надання кредитів (підпункт 4 пункту 6) на наступні за плановим два бюджетні періоди за економічною</w:t>
      </w:r>
      <w:hyperlink r:id="rId60" w:anchor="n6" w:history="1">
        <w:r w:rsidRPr="00E475F2">
          <w:rPr>
            <w:rFonts w:ascii="Times New Roman" w:hAnsi="Times New Roman"/>
            <w:color w:val="2D5CA6"/>
            <w:sz w:val="24"/>
            <w:szCs w:val="24"/>
            <w:u w:val="single"/>
            <w:bdr w:val="none" w:sz="0" w:space="0" w:color="auto" w:frame="1"/>
            <w:lang w:eastAsia="ru-RU"/>
          </w:rPr>
          <w:t> </w:t>
        </w:r>
      </w:hyperlink>
      <w:hyperlink r:id="rId61" w:anchor="n6" w:history="1">
        <w:r w:rsidRPr="00E475F2">
          <w:rPr>
            <w:rFonts w:ascii="Times New Roman" w:hAnsi="Times New Roman"/>
            <w:color w:val="2D5CA6"/>
            <w:sz w:val="24"/>
            <w:szCs w:val="24"/>
            <w:u w:val="single"/>
            <w:bdr w:val="none" w:sz="0" w:space="0" w:color="auto" w:frame="1"/>
            <w:lang w:eastAsia="ru-RU"/>
          </w:rPr>
          <w:t>класифікацією видатків </w:t>
        </w:r>
      </w:hyperlink>
      <w:hyperlink r:id="rId62" w:anchor="n6" w:history="1">
        <w:r w:rsidRPr="00E475F2">
          <w:rPr>
            <w:rFonts w:ascii="Times New Roman" w:hAnsi="Times New Roman"/>
            <w:color w:val="2D5CA6"/>
            <w:sz w:val="24"/>
            <w:szCs w:val="24"/>
            <w:u w:val="single"/>
            <w:bdr w:val="none" w:sz="0" w:space="0" w:color="auto" w:frame="1"/>
            <w:lang w:eastAsia="ru-RU"/>
          </w:rPr>
          <w:t>бюджету або класифікацією кредитування бюджету</w:t>
        </w:r>
      </w:hyperlink>
      <w:hyperlink r:id="rId63" w:anchor="n6" w:history="1">
        <w:r w:rsidRPr="00E475F2">
          <w:rPr>
            <w:rFonts w:ascii="Times New Roman" w:hAnsi="Times New Roman"/>
            <w:color w:val="2D5CA6"/>
            <w:sz w:val="24"/>
            <w:szCs w:val="24"/>
            <w:u w:val="single"/>
            <w:bdr w:val="none" w:sz="0" w:space="0" w:color="auto" w:frame="1"/>
            <w:lang w:eastAsia="ru-RU"/>
          </w:rPr>
          <w:t>:</w:t>
        </w:r>
      </w:hyperlink>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графі 3 підпункту 1 пункту 6 та графі 3 підпункту 2 пункту 6 (звіт) зазначаються касові видатки або надання кредитів загального фонду відповідно до звіту за попередній бюджетний період;</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4, 5 підпункту 1 пункту 6 та графах 4, 5 підпункту 2 пункту 6 (звіт) - касові видатки або надання кредитів спеціального фонду (у т.ч. бюджету розвитку)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7 підпункту 1 пункту 6 та графі 7 підпункту 2 пункту 6 (затверджено) - бюджетні асигнування загального фонду, затверджені розписом на поточний бюджетний період;</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8, 9 підпункту 1 пункту 6 та графах 8, 9 підпункту 2 пункту 6 (затверджено) - бюджетні асигнування спеціального фонду (у т.ч. бюджету розвитку), затверджені розписом на поточний бюджетний період;</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 xml:space="preserve">у графі 11 підпункту 1 пункту 6 та графі 11 підпункту 2 пункту 6 </w:t>
      </w:r>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(проект) - видатки або надання кредитів загального фонду на плановий бюджетний період, розраховані відповідно до розділу ІІ цієї Інструкції;</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12, 13 підпункту 1 пункту 6 та графах 12, 13 підпункту 2 пункту 6 (проект) - видатки або надання кредитів спеціального фонду (у т.ч. бюджету розвитку), які передбачаються на плановий бюджетний період, розраховані відповідно до розділу ІІ цієї Інструкції;</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3 і 7 підпункту 3 пункту 6 та у графах 3 і 7 підпункту 4 пункту 6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4, 5 і 8, 9 підпункту 3 пункту 6 та у графах 4, 5 і 8, 9 підпункту 4 пункту 6 (прогноз) - видатки або надання кредитів спеціального фонду (у т.ч. бюджет розвитку) на наступні за плановим два бюджетні періоди, розраховані відповідно до</w:t>
      </w:r>
      <w:hyperlink r:id="rId64" w:anchor="n59" w:history="1">
        <w:r w:rsidRPr="00E475F2">
          <w:rPr>
            <w:rFonts w:ascii="Times New Roman" w:hAnsi="Times New Roman"/>
            <w:color w:val="2D5CA6"/>
            <w:sz w:val="24"/>
            <w:szCs w:val="24"/>
            <w:u w:val="single"/>
            <w:bdr w:val="none" w:sz="0" w:space="0" w:color="auto" w:frame="1"/>
            <w:lang w:eastAsia="ru-RU"/>
          </w:rPr>
          <w:t> </w:t>
        </w:r>
      </w:hyperlink>
      <w:hyperlink r:id="rId65" w:anchor="n59" w:history="1">
        <w:r w:rsidRPr="0011415C">
          <w:rPr>
            <w:rFonts w:ascii="Times New Roman" w:hAnsi="Times New Roman"/>
            <w:color w:val="2D5CA6"/>
            <w:sz w:val="24"/>
            <w:szCs w:val="24"/>
            <w:u w:val="single"/>
            <w:bdr w:val="none" w:sz="0" w:space="0" w:color="auto" w:frame="1"/>
            <w:lang w:val="uk-UA" w:eastAsia="ru-RU"/>
          </w:rPr>
          <w:t>розділу ІІ</w:t>
        </w:r>
      </w:hyperlink>
      <w:hyperlink r:id="rId66" w:anchor="n59" w:history="1">
        <w:r w:rsidRPr="00E475F2">
          <w:rPr>
            <w:rFonts w:ascii="Times New Roman" w:hAnsi="Times New Roman"/>
            <w:color w:val="2D5CA6"/>
            <w:sz w:val="24"/>
            <w:szCs w:val="24"/>
            <w:u w:val="single"/>
            <w:bdr w:val="none" w:sz="0" w:space="0" w:color="auto" w:frame="1"/>
            <w:lang w:eastAsia="ru-RU"/>
          </w:rPr>
          <w:t> </w:t>
        </w:r>
      </w:hyperlink>
      <w:r w:rsidRPr="0011415C">
        <w:rPr>
          <w:rFonts w:ascii="Times New Roman" w:hAnsi="Times New Roman"/>
          <w:color w:val="000000"/>
          <w:sz w:val="24"/>
          <w:szCs w:val="24"/>
          <w:lang w:val="uk-UA" w:eastAsia="ru-RU"/>
        </w:rPr>
        <w:t>цієї Інструкції.</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по загальному фонду у графах 3, 7, 11 підпункту 1 пункту 6  та рядку «ВСЬОГО» у графах 3, 7, 11  підпункту 2 пункту 6 повинні дорівнювати показникам у графах 5, 6, 7 пункту 4 Форми-1 для відповідної бюджетної програми.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Показники у рядку «ВСЬОГО» по загальному фонду у графах 3 і 7 підпункту 3 пункту 6 та рядку «ВСЬОГО» у графах 3 і 7 підпункту 4 пункту 6 повинні дорівнювати показникам у графах 8 і 9 пункту 4 Форми-1 для відповідної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по спеціальному фонду у графах 4, 8, 12 підпункту 1 пункту 6  та рядку «ВСЬОГО» у графах 4, 8, 12  підпункту 2 пункту 6 повинні дорівнювати показникам у графах 5, 6, 7 пункту 5 Форми-1 для відповідної бюджетної програми.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Показники у рядку «ВСЬОГО» по спеціальному фонду у графах 4 і 8 підпункту 3 пункту 6 та рядку «ВСЬОГО» у графах 4 і 8 підпункту 4 пункту 6 повинні дорівнювати показникам у графах 8 і 9 пункту 5 Форми-1 для відповідної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4.7. У пункті 7 зазначаються напрями використання бюджетних коштів (видатки або надання кредитів) за загальним та спеціальним фондами, виконання яких забезпечує реалізацію бюджетної програми.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підпункті 1 пункту 7 зазначаються напрями використання бюджетних коштів на 20</w:t>
      </w:r>
      <w:r w:rsidRPr="00E475F2">
        <w:rPr>
          <w:rFonts w:ascii="Times New Roman" w:hAnsi="Times New Roman"/>
          <w:color w:val="000000"/>
          <w:sz w:val="24"/>
          <w:szCs w:val="24"/>
          <w:lang w:val="uk-UA" w:eastAsia="ru-RU"/>
        </w:rPr>
        <w:t>22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3 (звіт) - касові видатки або надання кредитів загального фонду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графах 4, 5 (звіт) - касові видатки або надання кредитів спеціального фонду (у т.ч. бюджету розвитку)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7 (затверджено) - бюджетні асигнування загального фонду на поточний бюджетний період, затверджені розписом на поточний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графах 8, 9 (затверджено) - бюджетні асигнування спеціального фонду (у т.ч. бюджету розвитку), затверджені розписом на поточний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11 (проект) - видатки або надання кредитів загального фонду на плановий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графах 12,  13 (проект) - видатки або надання кредитів спеціального фонду (у т.ч. бюджету розвитку) на плановий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у графах 3, 7, 11 підпункту 1 пункту 7            Форми – 2 повинні дорівнювати показникам у графах 5, 6, 7 пункту 4 Форми-1 для відповідної бюджетної програми, показникам у рядку «ВСЬОГО» у графах 3, 7, 11 сумарно по підпунктах 1 та 2 пункту 6 Форми-2.</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у графах 4, 8, 12 підпункту 1 пункту 7            Форми – 2 повинні дорівнювати показникам у графах 5, 6, 7 пункту 5 Форми-1 для відповідної бюджетної програми.  Показники у рядку «ВСЬОГО» у графах 4, 5;  8, 9;  12, 13 підпункту 1 пункту 7 Форми – 2 повинні дорівнювати показникам у рядку «ВСЬОГО» у графах 4, 5;  8, 9;  12, 13 сумарно по підпунктах 1 та 2  пункту 6 Форми-2.</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підпункті 2 пункту 7 – напрями використання бюджетних коштів на 202</w:t>
      </w:r>
      <w:r w:rsidRPr="00E475F2">
        <w:rPr>
          <w:rFonts w:ascii="Times New Roman" w:hAnsi="Times New Roman"/>
          <w:color w:val="000000"/>
          <w:sz w:val="24"/>
          <w:szCs w:val="24"/>
          <w:lang w:val="uk-UA" w:eastAsia="ru-RU"/>
        </w:rPr>
        <w:t>2</w:t>
      </w:r>
      <w:r w:rsidRPr="00E475F2">
        <w:rPr>
          <w:rFonts w:ascii="Times New Roman" w:hAnsi="Times New Roman"/>
          <w:color w:val="000000"/>
          <w:sz w:val="24"/>
          <w:szCs w:val="24"/>
          <w:lang w:eastAsia="ru-RU"/>
        </w:rPr>
        <w:t>-202</w:t>
      </w:r>
      <w:r w:rsidRPr="00E475F2">
        <w:rPr>
          <w:rFonts w:ascii="Times New Roman" w:hAnsi="Times New Roman"/>
          <w:color w:val="000000"/>
          <w:sz w:val="24"/>
          <w:szCs w:val="24"/>
          <w:lang w:val="uk-UA" w:eastAsia="ru-RU"/>
        </w:rPr>
        <w:t>4</w:t>
      </w:r>
      <w:r w:rsidRPr="00E475F2">
        <w:rPr>
          <w:rFonts w:ascii="Times New Roman" w:hAnsi="Times New Roman"/>
          <w:color w:val="000000"/>
          <w:sz w:val="24"/>
          <w:szCs w:val="24"/>
          <w:lang w:eastAsia="ru-RU"/>
        </w:rPr>
        <w:t xml:space="preserve"> роки: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графах 3 і 7 (прогноз) - видатки або надання кредитів загального фонду на наступні за плановим два бюджетні періоди;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графах 4,  5  і 8,  9 (прогноз) - видатки або надання кредитів спеціального фонду (у т.ч. бюджету розвитку) на наступні за плановим два бюджетні періоди.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у графах 3, 7</w:t>
      </w:r>
      <w:r>
        <w:rPr>
          <w:rFonts w:ascii="Times New Roman" w:hAnsi="Times New Roman"/>
          <w:color w:val="000000"/>
          <w:sz w:val="24"/>
          <w:szCs w:val="24"/>
          <w:lang w:eastAsia="ru-RU"/>
        </w:rPr>
        <w:t xml:space="preserve"> підпункту 2 пункту 7 </w:t>
      </w:r>
      <w:r w:rsidRPr="00E475F2">
        <w:rPr>
          <w:rFonts w:ascii="Times New Roman" w:hAnsi="Times New Roman"/>
          <w:color w:val="000000"/>
          <w:sz w:val="24"/>
          <w:szCs w:val="24"/>
          <w:lang w:eastAsia="ru-RU"/>
        </w:rPr>
        <w:t> Форми – 2 повинні дорівнювати показникам у графах 8, 9 пункту 4 Форми-1 для відповідної бюджетної програми, показникам у рядку «ВСЬОГО» у графах 3, 7 сумарно по підпунктах 3 та 4 пункту 6 Форми-2.</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у графах 4, 8 підпункту 2 пункту 7            Форми – 2 повинні дорівнювати показникам у графах 8, 9 пункту 5 Форми-1 для відповідної бюджетної програми.  Показники у рядку «ВСЬОГО» у графах 4, 5;  8, 9 підпункту 2 пункту 7 Форми – 2 повинні дорівнювати показникам у рядку «ВСЬОГО» у графах 4, 5;  8, 9 сумарно по підпунктах 3 та 4  пункту 6 Форми-2.</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4.8. При визначені напрямів використання бюджетних коштів та розподілі видатків за кодами</w:t>
      </w:r>
      <w:r w:rsidRPr="00E475F2">
        <w:rPr>
          <w:rFonts w:ascii="Times New Roman" w:hAnsi="Times New Roman"/>
          <w:color w:val="000000"/>
          <w:sz w:val="24"/>
          <w:szCs w:val="24"/>
          <w:lang w:eastAsia="ru-RU"/>
        </w:rPr>
        <w:t> </w:t>
      </w:r>
      <w:hyperlink r:id="rId67" w:anchor="n6" w:tgtFrame="_blank" w:history="1">
        <w:r w:rsidRPr="0011415C">
          <w:rPr>
            <w:rFonts w:ascii="Times New Roman" w:hAnsi="Times New Roman"/>
            <w:color w:val="2D5CA6"/>
            <w:sz w:val="24"/>
            <w:szCs w:val="24"/>
            <w:u w:val="single"/>
            <w:bdr w:val="none" w:sz="0" w:space="0" w:color="auto" w:frame="1"/>
            <w:lang w:val="uk-UA" w:eastAsia="ru-RU"/>
          </w:rPr>
          <w:t>економічної класифікації видатків бюджету</w:t>
        </w:r>
      </w:hyperlink>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Погашення кредиторської заборгованості відображається як окремий напрям використання бюджетних коштів.</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4.9. У пункті 8 наводяться результативні показники бюджетної програми за попередній, поточний, на плановий та наступні за плановим два бюджетні періоди.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Результативні показники бюджетної програми визначаються з дотриманням </w:t>
      </w:r>
      <w:hyperlink r:id="rId68" w:tgtFrame="_blank" w:history="1">
        <w:r w:rsidRPr="00E475F2">
          <w:rPr>
            <w:rFonts w:ascii="Times New Roman" w:hAnsi="Times New Roman"/>
            <w:color w:val="2D5CA6"/>
            <w:sz w:val="24"/>
            <w:szCs w:val="24"/>
            <w:u w:val="single"/>
            <w:bdr w:val="none" w:sz="0" w:space="0" w:color="auto" w:frame="1"/>
            <w:lang w:eastAsia="ru-RU"/>
          </w:rPr>
          <w:t>Загальних вимог до визначення результативних показників бюджетної програми</w:t>
        </w:r>
      </w:hyperlink>
      <w:r w:rsidRPr="00E475F2">
        <w:rPr>
          <w:rFonts w:ascii="Times New Roman" w:hAnsi="Times New Roman"/>
          <w:color w:val="000000"/>
          <w:sz w:val="24"/>
          <w:szCs w:val="24"/>
          <w:lang w:eastAsia="ru-RU"/>
        </w:rPr>
        <w:t>, затверджених наказом Міністерства фінансів України від 10 грудня 2010 року          № 1536, зареєстрованих у Міністерстві юстиції України 27 грудня 2010 року за № 1353/18648.</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Кількість результативних показників за кожним напрямом, як правило, не повинна перевищувати чотирьох.</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цілями та показниками результату діяльності головного розпорядника, визначеними у Формі-1.</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графі «Джерело інформації» підпунктів 1 та 2 пункту 8 зазначаються найменування статистичних збірників, звітності та обліку, що ведуться головним розпорядником, відповідальним виконавцем, отримувачем бюджетних коштів, інших видів джерел інформації, які підтверджують достовірність наведених результативних показників бюджетних програм.</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4.10. У пункті 9 наводиться структура видатків на оплату праці за попередній, поточний, плановий та наступні за плановим два бюджетні періоди.</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4.11.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3, 5, 7, 9 зазначається кількість затверджених штатних одиниць у штатних розписах;</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4, 6, 8, 10 - кількість фактично зайнятих штатних одиниць в попередньому бюджетному періоді, а в поточному бюджетному періоді - станом на _______ поточного бюджетного періоду;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11-16 - чисельність працівників бюджетних установ на плановий та наступні за плановим два бюджетні періоди.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Кількість штатних одиниць та фактично зайнятих посад, які утримуються за рахунок видатків загального або спеціального фондів,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чисельності повинні узгоджуватися з відповідними показниками видатків у підпунктах 1 і 3 пункту 6 та пункті 9.</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4.12. У пункті 11 наводяться регіональні/місцеві програми, які виконувалися в межах бюджетної програми у попередньому бюджетному періоді, виконуються у поточному і будуть виконуватися у плановому    (підпункт 1 пункту 11) та наступних за плановим двох бюджетних періодах (підпункт 2 пункту 11):</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2 підпункту 1 пункту 11 та графі 2 підпункту 2 пункту 11 зазначаються назви місцевих програм;</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3 підпункту 1 пункту 11 та графі 3 підпункту 2 пункту 11 – дата та назва нормативно-правового акта, яким затверджена місцева програма.</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у графах 4, 5, 7, 8, 10, 11 підпункту 1 пункту 11 не мають перевищувати показники у графах 3, 4, 7, 8, 11 і 12 підпункту 1 пункту 6 або у графах 3, 4, 7, 8, 11 і 12 підпункту 2 пункту 6.</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у рядку «ВСЬОГО» у графах 4, 5, 7, 8 підпункту 2 пункту 11 не мають перевищувати показники у графах 3, 4, 7, 8 підпункту 3 пункту 6 або у графах 3, 4, 7, 8 підпункту 4 пункту 6.</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4.13. У пункті 12 наводиться перелік об’єктів, які виконуються в межах бюджетної програми за рахунок коштів бюджету розвитку.</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цьому пункті відображається розподіл коштів бюджету розвитку щодо здійснення заходів на будівництво, реконструкцію і реставрацію об’єктів виробничої, комунікаційної та соціальної інфраструктури у розрізі таких об'єктів. А також зазначається основна інформація щодо об’єкта:</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1 - найменування об'єкта відповідно до проектно-кошторисної документації;</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2 - строк реалізації об’єкта (рік початку і завершення);</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графі 3 - загальна кошторисна вартість об’єкта;</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у графах 4,  6,  8,  10,  12 - обсяг коштів бюджету розвитку у розрізі кожного об’єкта, які виконуються в межах бюджетної програми; </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 xml:space="preserve">- у графах 5, </w:t>
      </w:r>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 xml:space="preserve">7, </w:t>
      </w:r>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 xml:space="preserve">9, </w:t>
      </w:r>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 xml:space="preserve">11, </w:t>
      </w:r>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13 - рівень будівельної готовності такого об’єкта на кінець бюджетного періоду (тобто готовність об’єкта будівництва до введення в експлуатацію за умови спрямування у бюджетному періоді коштів бюджету розвитку у обсязі, визначеному у бюджетному запиті).</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4.14.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8-10).</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Приведені у пунктах 13 та 15 обґрунтування використовуються при підготовці проекту та прогнозу сільського (селищного/міського) бюджету та пояснювальної записки до проекту рішення про сільський (селищний/міський) бюджет.</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4.15. У пункті 14 наводиться аналіз управління бюджетними зобов’язаннями у звітному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на плановий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підпунктах 1 та 2 пункту 14 зазначається кредиторська заборгованість за звітний бюджетний період, а також можлива кредиторська заборгованість на кінець поточного бюджетного періоду: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3 підпункту 1 пункту 14 - затверджено розписом за звітний бюджетний період з урахуванням всіх внесених змін до розпису;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4 підпункту 1 пункту 14 - касові видатки або надання кредитів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5 та 6 підпункту 1 пункту 14 - кредиторська заборгованість на початок та кінець звітного бюджетного періоду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7 підпункту 1 пункту 14  - зміна кредиторської заборгованості протягом попереднього бюджетного періоду;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8 та 9 підпункту 1 пункту 14 - кредиторська заборгованість, яка у попередньому бюджетному періоді погашена за рахунок коштів загального та спеціального фондів відповідно;</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 xml:space="preserve">у графі 10 підпункту 1 пункту 14 </w:t>
      </w:r>
      <w:r w:rsidRPr="00E475F2">
        <w:rPr>
          <w:rFonts w:ascii="Times New Roman" w:hAnsi="Times New Roman"/>
          <w:color w:val="000000"/>
          <w:sz w:val="24"/>
          <w:szCs w:val="24"/>
          <w:lang w:eastAsia="ru-RU"/>
        </w:rPr>
        <w:t> </w:t>
      </w:r>
      <w:r w:rsidRPr="0011415C">
        <w:rPr>
          <w:rFonts w:ascii="Times New Roman" w:hAnsi="Times New Roman"/>
          <w:color w:val="000000"/>
          <w:sz w:val="24"/>
          <w:szCs w:val="24"/>
          <w:lang w:val="uk-UA" w:eastAsia="ru-RU"/>
        </w:rPr>
        <w:t>- бюджетні зобов’язання, у тому числі погашені (касові видатки) та непогашені (кредиторська заборгованість на кінець минулого бюджетного періоду).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5, 6, 10, 11 підпункту 2 пункту 14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7 і 12 підпункту 2 пункту 14 наводиться розрахунок очікуваних зобов’язань за видатками (різниця між затвердженими призначеннями на поточний бюджетний період (граничним обсягом на плановий бюджетний період) та погашенням за рахунок коштів загального фонду).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Наведена у підпунктах 1 та 2 пункту 14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бюджетний період у розрізі</w:t>
      </w:r>
      <w:hyperlink r:id="rId69" w:anchor="n6" w:history="1">
        <w:r w:rsidRPr="00E475F2">
          <w:rPr>
            <w:rFonts w:ascii="Times New Roman" w:hAnsi="Times New Roman"/>
            <w:color w:val="2D5CA6"/>
            <w:sz w:val="24"/>
            <w:szCs w:val="24"/>
            <w:u w:val="single"/>
            <w:bdr w:val="none" w:sz="0" w:space="0" w:color="auto" w:frame="1"/>
            <w:lang w:eastAsia="ru-RU"/>
          </w:rPr>
          <w:t> </w:t>
        </w:r>
      </w:hyperlink>
      <w:hyperlink r:id="rId70" w:anchor="n6" w:history="1">
        <w:r w:rsidRPr="00E475F2">
          <w:rPr>
            <w:rFonts w:ascii="Times New Roman" w:hAnsi="Times New Roman"/>
            <w:color w:val="2D5CA6"/>
            <w:sz w:val="24"/>
            <w:szCs w:val="24"/>
            <w:u w:val="single"/>
            <w:bdr w:val="none" w:sz="0" w:space="0" w:color="auto" w:frame="1"/>
            <w:lang w:eastAsia="ru-RU"/>
          </w:rPr>
          <w:t>економічної </w:t>
        </w:r>
      </w:hyperlink>
      <w:r w:rsidRPr="00E475F2">
        <w:rPr>
          <w:rFonts w:ascii="Times New Roman" w:hAnsi="Times New Roman"/>
          <w:color w:val="000000"/>
          <w:sz w:val="24"/>
          <w:szCs w:val="24"/>
          <w:lang w:eastAsia="ru-RU"/>
        </w:rPr>
        <w:t>класифікації видатків бюджет</w:t>
      </w:r>
      <w:hyperlink r:id="rId71" w:anchor="n6" w:history="1">
        <w:r w:rsidRPr="00E475F2">
          <w:rPr>
            <w:rFonts w:ascii="Times New Roman" w:hAnsi="Times New Roman"/>
            <w:color w:val="2D5CA6"/>
            <w:sz w:val="24"/>
            <w:szCs w:val="24"/>
            <w:u w:val="single"/>
            <w:bdr w:val="none" w:sz="0" w:space="0" w:color="auto" w:frame="1"/>
            <w:lang w:eastAsia="ru-RU"/>
          </w:rPr>
          <w:t>у</w:t>
        </w:r>
      </w:hyperlink>
      <w:hyperlink r:id="rId72" w:anchor="n6" w:history="1">
        <w:r w:rsidRPr="00E475F2">
          <w:rPr>
            <w:rFonts w:ascii="Times New Roman" w:hAnsi="Times New Roman"/>
            <w:color w:val="2D5CA6"/>
            <w:sz w:val="24"/>
            <w:szCs w:val="24"/>
            <w:u w:val="single"/>
            <w:bdr w:val="none" w:sz="0" w:space="0" w:color="auto" w:frame="1"/>
            <w:lang w:eastAsia="ru-RU"/>
          </w:rPr>
          <w:t> </w:t>
        </w:r>
      </w:hyperlink>
      <w:r w:rsidRPr="00E475F2">
        <w:rPr>
          <w:rFonts w:ascii="Times New Roman" w:hAnsi="Times New Roman"/>
          <w:color w:val="000000"/>
          <w:sz w:val="24"/>
          <w:szCs w:val="24"/>
          <w:lang w:eastAsia="ru-RU"/>
        </w:rPr>
        <w:t>(касові видатки, стан погашення кредиторської заборгованості,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Графи 3, 4, 8 підпункту 2 пункту 14 мають відповідати: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графа 3 підпункту 2 пункту 14 - графі 7 підпункту 1 пункту 6 (бюджетні асигнування, затверджені розписом на поточний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графа 4 підпункту 2 пункту 14  - графі 6 підпункту 1 пункту 14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графа 8 підпункту 2 пункту 14 - графі 11 підпункту 1 пункту 6 (видатки бюджету на плановий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підпункті 3 пункту 14 зазначається дебіторська заборгованість за попередній бюджетний період, а також очікувана дебіторська заборгованість на кінець поточного бюджетного періоду:</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графі 3 підпункту 3 пункту 14 - бюджетні асигнування, затверджені розписом за попередній бюджетний період з урахуванням всіх внесених змін до розпису;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4 підпункту 3 пункту 14 - касові видатки або надання кредитів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5 і 6 підпункту 3 пункту 14 - дебіторська заборгованість на початок та кінець попереднього бюджетного періоду відповідно до звіту за попередній бюджетний період;</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7 підпункту 3 пункту 14 - очікувана дебіторська заборгованість на кінець планового бюджетного періоду;</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8 і 9 підпункту 3 пункту 14 - причини виникнення дебіторської заборгованості та вжиті заходи щодо її погашення відповідно.</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підпункті 4 пункту 14 зазначаються конкретні пропозиції до заходів з упорядкування зобов’язань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у попередньому та поточному бюджетних періодах.</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4.16. У пункті 15 наводяться:</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основні підходи до розрахунку власних надходжень бюджетних установ на плановий та наступні за плановим два бюджетні періоди;</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основні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та визначено напрями їх використання;</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пояснення джерел утворення надходжень спеціального фонду та основні напрями їх використання;</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1F5588"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E475F2">
        <w:rPr>
          <w:rFonts w:ascii="Times New Roman" w:hAnsi="Times New Roman"/>
          <w:color w:val="000000"/>
          <w:sz w:val="24"/>
          <w:szCs w:val="24"/>
          <w:lang w:eastAsia="ru-RU"/>
        </w:rPr>
        <w:t>4.17. Інформація, наведена у Формі-2, використовується для формування паспорта бюджетної програми відповідно до положень</w:t>
      </w:r>
      <w:hyperlink r:id="rId73" w:history="1">
        <w:r w:rsidRPr="00E475F2">
          <w:rPr>
            <w:rFonts w:ascii="Times New Roman" w:hAnsi="Times New Roman"/>
            <w:color w:val="2D5CA6"/>
            <w:sz w:val="24"/>
            <w:szCs w:val="24"/>
            <w:u w:val="single"/>
            <w:bdr w:val="none" w:sz="0" w:space="0" w:color="auto" w:frame="1"/>
            <w:lang w:eastAsia="ru-RU"/>
          </w:rPr>
          <w:t> </w:t>
        </w:r>
      </w:hyperlink>
      <w:hyperlink r:id="rId74" w:history="1">
        <w:r w:rsidRPr="00E475F2">
          <w:rPr>
            <w:rFonts w:ascii="Times New Roman" w:hAnsi="Times New Roman"/>
            <w:color w:val="2D5CA6"/>
            <w:sz w:val="24"/>
            <w:szCs w:val="24"/>
            <w:u w:val="single"/>
            <w:bdr w:val="none" w:sz="0" w:space="0" w:color="auto" w:frame="1"/>
            <w:lang w:eastAsia="ru-RU"/>
          </w:rPr>
          <w:t>наказу Міністерства фінансів України від 26 </w:t>
        </w:r>
      </w:hyperlink>
      <w:hyperlink r:id="rId75" w:history="1">
        <w:r w:rsidRPr="00E475F2">
          <w:rPr>
            <w:rFonts w:ascii="Times New Roman" w:hAnsi="Times New Roman"/>
            <w:color w:val="2D5CA6"/>
            <w:sz w:val="24"/>
            <w:szCs w:val="24"/>
            <w:u w:val="single"/>
            <w:bdr w:val="none" w:sz="0" w:space="0" w:color="auto" w:frame="1"/>
            <w:lang w:eastAsia="ru-RU"/>
          </w:rPr>
          <w:t>серпня 2014 року № 8</w:t>
        </w:r>
      </w:hyperlink>
      <w:r w:rsidRPr="00E475F2">
        <w:rPr>
          <w:rFonts w:ascii="Times New Roman" w:hAnsi="Times New Roman"/>
          <w:color w:val="000000"/>
          <w:sz w:val="24"/>
          <w:szCs w:val="24"/>
          <w:lang w:eastAsia="ru-RU"/>
        </w:rPr>
        <w:t>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1103/25880. </w:t>
      </w:r>
      <w:r>
        <w:rPr>
          <w:rFonts w:ascii="Times New Roman" w:hAnsi="Times New Roman"/>
          <w:color w:val="000000"/>
          <w:sz w:val="24"/>
          <w:szCs w:val="24"/>
          <w:lang w:val="uk-UA" w:eastAsia="ru-RU"/>
        </w:rPr>
        <w:tab/>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p>
    <w:p w:rsidR="001F5588" w:rsidRPr="0011415C" w:rsidRDefault="001F5588" w:rsidP="0011415C">
      <w:pPr>
        <w:shd w:val="clear" w:color="auto" w:fill="FFFFFF"/>
        <w:spacing w:after="0" w:line="276" w:lineRule="auto"/>
        <w:ind w:firstLine="708"/>
        <w:jc w:val="center"/>
        <w:textAlignment w:val="baseline"/>
        <w:rPr>
          <w:rFonts w:ascii="Times New Roman" w:hAnsi="Times New Roman"/>
          <w:b/>
          <w:color w:val="000000"/>
          <w:sz w:val="24"/>
          <w:szCs w:val="24"/>
          <w:lang w:val="uk-UA" w:eastAsia="ru-RU"/>
        </w:rPr>
      </w:pPr>
      <w:r w:rsidRPr="0011415C">
        <w:rPr>
          <w:rFonts w:ascii="Times New Roman" w:hAnsi="Times New Roman"/>
          <w:b/>
          <w:color w:val="000000"/>
          <w:sz w:val="24"/>
          <w:szCs w:val="24"/>
          <w:lang w:eastAsia="ru-RU"/>
        </w:rPr>
        <w:t>V. Порядок  заповнення</w:t>
      </w:r>
      <w:hyperlink r:id="rId76" w:anchor="n341" w:history="1">
        <w:r w:rsidRPr="0011415C">
          <w:rPr>
            <w:rFonts w:ascii="Times New Roman" w:hAnsi="Times New Roman"/>
            <w:b/>
            <w:bCs/>
            <w:color w:val="2D5CA6"/>
            <w:sz w:val="24"/>
            <w:szCs w:val="24"/>
            <w:u w:val="single"/>
            <w:bdr w:val="none" w:sz="0" w:space="0" w:color="auto" w:frame="1"/>
            <w:lang w:eastAsia="ru-RU"/>
          </w:rPr>
          <w:t> </w:t>
        </w:r>
      </w:hyperlink>
      <w:hyperlink r:id="rId77" w:anchor="n341" w:history="1">
        <w:r w:rsidRPr="0011415C">
          <w:rPr>
            <w:rFonts w:ascii="Times New Roman" w:hAnsi="Times New Roman"/>
            <w:b/>
            <w:color w:val="2D5CA6"/>
            <w:sz w:val="24"/>
            <w:szCs w:val="24"/>
            <w:u w:val="single"/>
            <w:bdr w:val="none" w:sz="0" w:space="0" w:color="auto" w:frame="1"/>
            <w:lang w:eastAsia="ru-RU"/>
          </w:rPr>
          <w:t>Форми</w:t>
        </w:r>
      </w:hyperlink>
      <w:hyperlink r:id="rId78" w:anchor="n341" w:history="1">
        <w:r w:rsidRPr="0011415C">
          <w:rPr>
            <w:rFonts w:ascii="Times New Roman" w:hAnsi="Times New Roman"/>
            <w:b/>
            <w:color w:val="2D5CA6"/>
            <w:sz w:val="24"/>
            <w:szCs w:val="24"/>
            <w:u w:val="single"/>
            <w:bdr w:val="none" w:sz="0" w:space="0" w:color="auto" w:frame="1"/>
            <w:lang w:eastAsia="ru-RU"/>
          </w:rPr>
          <w:t>-</w:t>
        </w:r>
      </w:hyperlink>
      <w:hyperlink r:id="rId79" w:anchor="n341" w:history="1">
        <w:r w:rsidRPr="0011415C">
          <w:rPr>
            <w:rFonts w:ascii="Times New Roman" w:hAnsi="Times New Roman"/>
            <w:b/>
            <w:color w:val="2D5CA6"/>
            <w:sz w:val="24"/>
            <w:szCs w:val="24"/>
            <w:u w:val="single"/>
            <w:bdr w:val="none" w:sz="0" w:space="0" w:color="auto" w:frame="1"/>
            <w:lang w:eastAsia="ru-RU"/>
          </w:rPr>
          <w:t>3</w:t>
        </w:r>
      </w:hyperlink>
      <w:hyperlink r:id="rId80" w:anchor="n341" w:history="1">
        <w:r w:rsidRPr="0011415C">
          <w:rPr>
            <w:rFonts w:ascii="Times New Roman" w:hAnsi="Times New Roman"/>
            <w:b/>
            <w:color w:val="2D5CA6"/>
            <w:sz w:val="24"/>
            <w:szCs w:val="24"/>
            <w:u w:val="single"/>
            <w:bdr w:val="none" w:sz="0" w:space="0" w:color="auto" w:frame="1"/>
            <w:lang w:eastAsia="ru-RU"/>
          </w:rPr>
          <w:t> </w:t>
        </w:r>
      </w:hyperlink>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5.1.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 xml:space="preserve">Пропозиції структурних підрозділів щодо додаткових видатків та надання кредитів розглядаються </w:t>
      </w:r>
      <w:r w:rsidRPr="00E475F2">
        <w:rPr>
          <w:rFonts w:ascii="Times New Roman" w:hAnsi="Times New Roman"/>
          <w:color w:val="000000"/>
          <w:sz w:val="24"/>
          <w:szCs w:val="24"/>
          <w:lang w:val="uk-UA" w:eastAsia="ru-RU"/>
        </w:rPr>
        <w:t>сільським</w:t>
      </w:r>
      <w:r w:rsidRPr="0011415C">
        <w:rPr>
          <w:rFonts w:ascii="Times New Roman" w:hAnsi="Times New Roman"/>
          <w:color w:val="000000"/>
          <w:sz w:val="24"/>
          <w:szCs w:val="24"/>
          <w:lang w:val="uk-UA" w:eastAsia="ru-RU"/>
        </w:rPr>
        <w:t xml:space="preserve"> головою в межах балансу бюджету відповідно до пропозицій відділу фінансів, бухгалтерського обліку та звітності.</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Пропозиції структурних підрозділів щодо додаткових видатків або надання кредитів не надаються за бюджетними програмами, за якими у зв’язку з перерозподілом зменшено обсяги видатків або надання кредитів порівняно з поточним бюджетним періодом та збільшено за іншими бюджетними програмами.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5.2. У пунктах 1 і 2 зазначаються відповідно код відомчої класифікації видатків та кредитування місцевих бюджетів та найменування головного розпорядника, найменування та знак відповідального виконавця бюджетної програми, код за ЄДРПОУ.</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5.3. У пункті 3 зазначаються найменування бюджетної програми, коди Програмної класифікації і Типової програмної класифікації видатків та кредитування місцевих бюджетів, функціональної класифікації видатків та кредитування бюджету, код бюджету.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5.4. У пункті 4 наводяться додаткові кошти на поточні та капітальні видатки або надання кредитів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першій таблиці підпункту 1 пункту 4 зазначаються додаткові видатки або надання кредитів на плановий бюджетний період (у розрізі кодів</w:t>
      </w:r>
      <w:hyperlink r:id="rId81" w:anchor="n6" w:history="1">
        <w:r w:rsidRPr="00E475F2">
          <w:rPr>
            <w:rFonts w:ascii="Times New Roman" w:hAnsi="Times New Roman"/>
            <w:color w:val="2D5CA6"/>
            <w:sz w:val="24"/>
            <w:szCs w:val="24"/>
            <w:u w:val="single"/>
            <w:bdr w:val="none" w:sz="0" w:space="0" w:color="auto" w:frame="1"/>
            <w:lang w:eastAsia="ru-RU"/>
          </w:rPr>
          <w:t> </w:t>
        </w:r>
      </w:hyperlink>
      <w:hyperlink r:id="rId82" w:anchor="n6" w:history="1">
        <w:r w:rsidRPr="0011415C">
          <w:rPr>
            <w:rFonts w:ascii="Times New Roman" w:hAnsi="Times New Roman"/>
            <w:color w:val="2D5CA6"/>
            <w:sz w:val="24"/>
            <w:szCs w:val="24"/>
            <w:u w:val="single"/>
            <w:bdr w:val="none" w:sz="0" w:space="0" w:color="auto" w:frame="1"/>
            <w:lang w:val="uk-UA" w:eastAsia="ru-RU"/>
          </w:rPr>
          <w:t>економічної класифікації видатків</w:t>
        </w:r>
        <w:r w:rsidRPr="00E475F2">
          <w:rPr>
            <w:rFonts w:ascii="Times New Roman" w:hAnsi="Times New Roman"/>
            <w:color w:val="2D5CA6"/>
            <w:sz w:val="24"/>
            <w:szCs w:val="24"/>
            <w:u w:val="single"/>
            <w:bdr w:val="none" w:sz="0" w:space="0" w:color="auto" w:frame="1"/>
            <w:lang w:eastAsia="ru-RU"/>
          </w:rPr>
          <w:t> </w:t>
        </w:r>
      </w:hyperlink>
      <w:hyperlink r:id="rId83" w:anchor="n6" w:history="1">
        <w:r w:rsidRPr="0011415C">
          <w:rPr>
            <w:rFonts w:ascii="Times New Roman" w:hAnsi="Times New Roman"/>
            <w:color w:val="2D5CA6"/>
            <w:sz w:val="24"/>
            <w:szCs w:val="24"/>
            <w:u w:val="single"/>
            <w:bdr w:val="none" w:sz="0" w:space="0" w:color="auto" w:frame="1"/>
            <w:lang w:val="uk-UA" w:eastAsia="ru-RU"/>
          </w:rPr>
          <w:t>бюджету</w:t>
        </w:r>
      </w:hyperlink>
      <w:hyperlink r:id="rId84" w:anchor="n6" w:history="1">
        <w:r w:rsidRPr="00E475F2">
          <w:rPr>
            <w:rFonts w:ascii="Times New Roman" w:hAnsi="Times New Roman"/>
            <w:color w:val="2D5CA6"/>
            <w:sz w:val="24"/>
            <w:szCs w:val="24"/>
            <w:u w:val="single"/>
            <w:bdr w:val="none" w:sz="0" w:space="0" w:color="auto" w:frame="1"/>
            <w:lang w:eastAsia="ru-RU"/>
          </w:rPr>
          <w:t> </w:t>
        </w:r>
      </w:hyperlink>
      <w:r w:rsidRPr="0011415C">
        <w:rPr>
          <w:rFonts w:ascii="Times New Roman" w:hAnsi="Times New Roman"/>
          <w:color w:val="000000"/>
          <w:sz w:val="24"/>
          <w:szCs w:val="24"/>
          <w:lang w:val="uk-UA" w:eastAsia="ru-RU"/>
        </w:rPr>
        <w:t>або</w:t>
      </w:r>
      <w:hyperlink r:id="rId85" w:anchor="n6" w:history="1">
        <w:r w:rsidRPr="00E475F2">
          <w:rPr>
            <w:rFonts w:ascii="Times New Roman" w:hAnsi="Times New Roman"/>
            <w:color w:val="2D5CA6"/>
            <w:sz w:val="24"/>
            <w:szCs w:val="24"/>
            <w:u w:val="single"/>
            <w:bdr w:val="none" w:sz="0" w:space="0" w:color="auto" w:frame="1"/>
            <w:lang w:eastAsia="ru-RU"/>
          </w:rPr>
          <w:t> </w:t>
        </w:r>
      </w:hyperlink>
      <w:hyperlink r:id="rId86" w:anchor="n6" w:history="1">
        <w:r w:rsidRPr="0011415C">
          <w:rPr>
            <w:rFonts w:ascii="Times New Roman" w:hAnsi="Times New Roman"/>
            <w:color w:val="2D5CA6"/>
            <w:sz w:val="24"/>
            <w:szCs w:val="24"/>
            <w:u w:val="single"/>
            <w:bdr w:val="none" w:sz="0" w:space="0" w:color="auto" w:frame="1"/>
            <w:lang w:val="uk-UA" w:eastAsia="ru-RU"/>
          </w:rPr>
          <w:t>класифікації кредитування бюджету)</w:t>
        </w:r>
      </w:hyperlink>
      <w:r w:rsidRPr="0011415C">
        <w:rPr>
          <w:rFonts w:ascii="Times New Roman" w:hAnsi="Times New Roman"/>
          <w:color w:val="000000"/>
          <w:sz w:val="24"/>
          <w:szCs w:val="24"/>
          <w:lang w:val="uk-UA" w:eastAsia="ru-RU"/>
        </w:rPr>
        <w:t>.</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графі 7 першої таблиці підпункту 1 пункту 4 наводяться обґрунтування необхідності та розрахунки додаткових видатків або надання кредитів на плановий бюджетний період, а також надається інформація про вжиті головним розпорядником заходи щодо економії бюджетних коштів.</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2, 3, 4 другої таблиці підпункту 1 пункту 4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підпункту 1 пункту 8 Форми-2.</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5 другої таблиці підпункту 1 пункту 4 зазначаються результативні показники, які передбачається досягти у плановому бюджетному періоді в межах граничного обсягу.</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графі 6 другої таблиці підпункту 1 пункту 4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другій таблиці підпункту 1 пункту 4 також необхідно зазначити про наслідки, які настають у разі, якщо додаткові кошти не будуть передбачені у плановому році, та альтернативні заходи, яких варто вжити для забезпечення виконання бюджетної програми.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першій таблиці підпункту 2 пункту 4 зазначаються додаткові видатки або надання кредитів на наступні за плановим два бюджетні періоди (у розрізі</w:t>
      </w:r>
      <w:hyperlink r:id="rId87" w:history="1">
        <w:r w:rsidRPr="00E475F2">
          <w:rPr>
            <w:rFonts w:ascii="Times New Roman" w:hAnsi="Times New Roman"/>
            <w:color w:val="2D5CA6"/>
            <w:sz w:val="24"/>
            <w:szCs w:val="24"/>
            <w:u w:val="single"/>
            <w:bdr w:val="none" w:sz="0" w:space="0" w:color="auto" w:frame="1"/>
            <w:lang w:eastAsia="ru-RU"/>
          </w:rPr>
          <w:t> </w:t>
        </w:r>
      </w:hyperlink>
      <w:hyperlink r:id="rId88" w:history="1">
        <w:r w:rsidRPr="0011415C">
          <w:rPr>
            <w:rFonts w:ascii="Times New Roman" w:hAnsi="Times New Roman"/>
            <w:color w:val="2D5CA6"/>
            <w:sz w:val="24"/>
            <w:szCs w:val="24"/>
            <w:u w:val="single"/>
            <w:bdr w:val="none" w:sz="0" w:space="0" w:color="auto" w:frame="1"/>
            <w:lang w:val="uk-UA" w:eastAsia="ru-RU"/>
          </w:rPr>
          <w:t>кодів економічної класифікації</w:t>
        </w:r>
        <w:r w:rsidRPr="00E475F2">
          <w:rPr>
            <w:rFonts w:ascii="Times New Roman" w:hAnsi="Times New Roman"/>
            <w:color w:val="2D5CA6"/>
            <w:sz w:val="24"/>
            <w:szCs w:val="24"/>
            <w:u w:val="single"/>
            <w:bdr w:val="none" w:sz="0" w:space="0" w:color="auto" w:frame="1"/>
            <w:lang w:eastAsia="ru-RU"/>
          </w:rPr>
          <w:t> </w:t>
        </w:r>
      </w:hyperlink>
      <w:hyperlink r:id="rId89" w:history="1">
        <w:r w:rsidRPr="0011415C">
          <w:rPr>
            <w:rFonts w:ascii="Times New Roman" w:hAnsi="Times New Roman"/>
            <w:color w:val="2D5CA6"/>
            <w:sz w:val="24"/>
            <w:szCs w:val="24"/>
            <w:u w:val="single"/>
            <w:bdr w:val="none" w:sz="0" w:space="0" w:color="auto" w:frame="1"/>
            <w:lang w:val="uk-UA" w:eastAsia="ru-RU"/>
          </w:rPr>
          <w:t>видатків бюджету</w:t>
        </w:r>
      </w:hyperlink>
      <w:hyperlink r:id="rId90" w:history="1">
        <w:r w:rsidRPr="00E475F2">
          <w:rPr>
            <w:rFonts w:ascii="Times New Roman" w:hAnsi="Times New Roman"/>
            <w:color w:val="2D5CA6"/>
            <w:sz w:val="24"/>
            <w:szCs w:val="24"/>
            <w:u w:val="single"/>
            <w:bdr w:val="none" w:sz="0" w:space="0" w:color="auto" w:frame="1"/>
            <w:lang w:eastAsia="ru-RU"/>
          </w:rPr>
          <w:t> </w:t>
        </w:r>
      </w:hyperlink>
      <w:r w:rsidRPr="0011415C">
        <w:rPr>
          <w:rFonts w:ascii="Times New Roman" w:hAnsi="Times New Roman"/>
          <w:color w:val="000000"/>
          <w:sz w:val="24"/>
          <w:szCs w:val="24"/>
          <w:lang w:val="uk-UA" w:eastAsia="ru-RU"/>
        </w:rPr>
        <w:t>або класифікації кредитування бюджету).</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3, 5 першої таблиці підпункту 2 пункту 4 проставляються індикативні прогнозні показники на наступні за плановим два бюджетні періоди.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4 і 6 першої таблиці підпункту 2 пункту 4 зазначається сума збільшення індикативних прогнозних показників.</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графі 7 першої таблиці підпункту 2 пункту 4 наводяться обґрунтування необхідності та розрахунки додаткових видатків загального фонду на наступні за плановим два бюджетні періоди.</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2, 3, 4 другої таблиці підпункту 2 пункту 4 зазначаються найменування результативних показників бюджетної програми (показників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У графах 5 і 7 другої таблиці підпункту 2 пункту 4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графах 6 і 8 другої таблиці підпункту 2 пункту 4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1F5588" w:rsidRPr="0011415C"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val="uk-UA" w:eastAsia="ru-RU"/>
        </w:rPr>
      </w:pPr>
      <w:r w:rsidRPr="0011415C">
        <w:rPr>
          <w:rFonts w:ascii="Times New Roman" w:hAnsi="Times New Roman"/>
          <w:color w:val="000000"/>
          <w:sz w:val="24"/>
          <w:szCs w:val="24"/>
          <w:lang w:val="uk-UA" w:eastAsia="ru-RU"/>
        </w:rPr>
        <w:t>У другій таблиці підпункту 2 пункту 4 також необхідно зазначити про наслідки, які настають у разі, якщо додаткові кошти не будуть передбачені потягом двох наступних за плановим роком бюджетних періодів, та альтернативні заходи, яких варто вжити для забезпечення виконання бюджетної програми.</w:t>
      </w:r>
      <w:r w:rsidRPr="00E475F2">
        <w:rPr>
          <w:rFonts w:ascii="Times New Roman" w:hAnsi="Times New Roman"/>
          <w:color w:val="000000"/>
          <w:sz w:val="24"/>
          <w:szCs w:val="24"/>
          <w:lang w:eastAsia="ru-RU"/>
        </w:rPr>
        <w:t> </w:t>
      </w:r>
    </w:p>
    <w:p w:rsidR="001F5588" w:rsidRPr="00E475F2" w:rsidRDefault="001F5588" w:rsidP="0011415C">
      <w:pPr>
        <w:shd w:val="clear" w:color="auto" w:fill="FFFFFF"/>
        <w:spacing w:after="0" w:line="276" w:lineRule="auto"/>
        <w:ind w:firstLine="708"/>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В останньому рядку «ВСЬОГО» підпунктів 1 та 2 пункту 4 зазначається загальна сума додаткових коштів по відповідній бюджетній програмі.</w:t>
      </w:r>
    </w:p>
    <w:p w:rsidR="001F5588" w:rsidRPr="00E475F2" w:rsidRDefault="001F5588" w:rsidP="00E475F2">
      <w:pPr>
        <w:shd w:val="clear" w:color="auto" w:fill="FFFFFF"/>
        <w:spacing w:after="0" w:line="276" w:lineRule="auto"/>
        <w:jc w:val="both"/>
        <w:textAlignment w:val="baseline"/>
        <w:rPr>
          <w:rFonts w:ascii="Times New Roman" w:hAnsi="Times New Roman"/>
          <w:color w:val="000000"/>
          <w:sz w:val="24"/>
          <w:szCs w:val="24"/>
          <w:lang w:eastAsia="ru-RU"/>
        </w:rPr>
      </w:pPr>
      <w:r w:rsidRPr="00E475F2">
        <w:rPr>
          <w:rFonts w:ascii="Times New Roman" w:hAnsi="Times New Roman"/>
          <w:color w:val="000000"/>
          <w:sz w:val="24"/>
          <w:szCs w:val="24"/>
          <w:lang w:eastAsia="ru-RU"/>
        </w:rPr>
        <w:t> </w:t>
      </w:r>
    </w:p>
    <w:p w:rsidR="001F5588" w:rsidRPr="00E475F2" w:rsidRDefault="001F5588" w:rsidP="00882AD2">
      <w:pPr>
        <w:shd w:val="clear" w:color="auto" w:fill="FFFFFF"/>
        <w:spacing w:after="0" w:line="276" w:lineRule="auto"/>
        <w:textAlignment w:val="baseline"/>
        <w:rPr>
          <w:rFonts w:ascii="Times New Roman" w:hAnsi="Times New Roman"/>
          <w:color w:val="000000"/>
          <w:sz w:val="24"/>
          <w:szCs w:val="24"/>
          <w:lang w:val="uk-UA" w:eastAsia="ru-RU"/>
        </w:rPr>
      </w:pPr>
    </w:p>
    <w:p w:rsidR="001F5588" w:rsidRPr="00E475F2" w:rsidRDefault="001F5588" w:rsidP="00882AD2">
      <w:pPr>
        <w:shd w:val="clear" w:color="auto" w:fill="FFFFFF"/>
        <w:spacing w:after="0" w:line="276" w:lineRule="auto"/>
        <w:textAlignment w:val="baseline"/>
        <w:rPr>
          <w:rFonts w:ascii="Times New Roman" w:hAnsi="Times New Roman"/>
          <w:color w:val="000000"/>
          <w:sz w:val="24"/>
          <w:szCs w:val="24"/>
          <w:lang w:val="uk-UA" w:eastAsia="ru-RU"/>
        </w:rPr>
      </w:pPr>
    </w:p>
    <w:p w:rsidR="001F5588" w:rsidRPr="0011415C" w:rsidRDefault="001F5588" w:rsidP="00882AD2">
      <w:pPr>
        <w:spacing w:after="0" w:line="276" w:lineRule="auto"/>
        <w:rPr>
          <w:rFonts w:ascii="Times New Roman" w:hAnsi="Times New Roman"/>
          <w:sz w:val="24"/>
          <w:szCs w:val="24"/>
          <w:lang w:val="uk-UA" w:eastAsia="ru-RU"/>
        </w:rPr>
        <w:sectPr w:rsidR="001F5588" w:rsidRPr="0011415C" w:rsidSect="00925C0C">
          <w:pgSz w:w="11906" w:h="16838"/>
          <w:pgMar w:top="1134" w:right="850" w:bottom="1134" w:left="1701" w:header="708" w:footer="708" w:gutter="0"/>
          <w:cols w:space="708"/>
          <w:docGrid w:linePitch="360"/>
        </w:sectPr>
      </w:pPr>
    </w:p>
    <w:p w:rsidR="001F5588" w:rsidRPr="0046206E" w:rsidRDefault="001F5588" w:rsidP="00882AD2">
      <w:pPr>
        <w:spacing w:after="0" w:line="276" w:lineRule="auto"/>
        <w:rPr>
          <w:rFonts w:ascii="Times New Roman" w:hAnsi="Times New Roman"/>
          <w:sz w:val="24"/>
          <w:szCs w:val="24"/>
          <w:lang w:val="uk-UA" w:eastAsia="ru-RU"/>
        </w:rPr>
      </w:pPr>
    </w:p>
    <w:p w:rsidR="001F5588" w:rsidRDefault="001F5588" w:rsidP="0046206E">
      <w:pPr>
        <w:shd w:val="clear" w:color="auto" w:fill="FFFFFF"/>
        <w:spacing w:after="0" w:line="276" w:lineRule="auto"/>
        <w:jc w:val="right"/>
        <w:textAlignment w:val="baseline"/>
        <w:rPr>
          <w:rFonts w:ascii="ProbaPro" w:hAnsi="ProbaPro"/>
          <w:color w:val="000000"/>
          <w:sz w:val="27"/>
          <w:szCs w:val="27"/>
          <w:lang w:val="uk-UA" w:eastAsia="ru-RU"/>
        </w:rPr>
      </w:pPr>
      <w:r w:rsidRPr="00882AD2">
        <w:rPr>
          <w:rFonts w:ascii="ProbaPro" w:hAnsi="ProbaPro"/>
          <w:color w:val="000000"/>
          <w:sz w:val="27"/>
          <w:szCs w:val="27"/>
          <w:lang w:eastAsia="ru-RU"/>
        </w:rPr>
        <w:t>Додаток 1</w:t>
      </w:r>
    </w:p>
    <w:p w:rsidR="001F5588" w:rsidRDefault="001F5588" w:rsidP="0046206E">
      <w:pPr>
        <w:shd w:val="clear" w:color="auto" w:fill="FFFFFF"/>
        <w:spacing w:before="150" w:after="150" w:line="240" w:lineRule="auto"/>
        <w:ind w:left="450" w:right="450"/>
        <w:jc w:val="right"/>
        <w:rPr>
          <w:rFonts w:ascii="Times New Roman" w:hAnsi="Times New Roman"/>
          <w:sz w:val="24"/>
          <w:lang w:val="uk-UA"/>
        </w:rPr>
      </w:pPr>
      <w:r w:rsidRPr="00826555">
        <w:rPr>
          <w:rFonts w:ascii="Times New Roman" w:hAnsi="Times New Roman"/>
          <w:sz w:val="24"/>
        </w:rPr>
        <w:t>ЗАТВЕРДЖЕНО</w:t>
      </w:r>
      <w:r w:rsidRPr="00826555">
        <w:rPr>
          <w:rFonts w:ascii="Times New Roman" w:hAnsi="Times New Roman"/>
          <w:sz w:val="24"/>
        </w:rPr>
        <w:br/>
        <w:t>Наказ</w:t>
      </w:r>
      <w:r>
        <w:rPr>
          <w:rFonts w:ascii="Times New Roman" w:hAnsi="Times New Roman"/>
          <w:sz w:val="24"/>
        </w:rPr>
        <w:t xml:space="preserve"> </w:t>
      </w:r>
      <w:r w:rsidRPr="00826555">
        <w:rPr>
          <w:rFonts w:ascii="Times New Roman" w:hAnsi="Times New Roman"/>
          <w:sz w:val="24"/>
        </w:rPr>
        <w:t>Міністерства</w:t>
      </w:r>
      <w:r>
        <w:rPr>
          <w:rFonts w:ascii="Times New Roman" w:hAnsi="Times New Roman"/>
          <w:sz w:val="24"/>
        </w:rPr>
        <w:t xml:space="preserve"> </w:t>
      </w:r>
      <w:r w:rsidRPr="00826555">
        <w:rPr>
          <w:rFonts w:ascii="Times New Roman" w:hAnsi="Times New Roman"/>
          <w:sz w:val="24"/>
        </w:rPr>
        <w:t>фінансів</w:t>
      </w:r>
      <w:r>
        <w:rPr>
          <w:rFonts w:ascii="Times New Roman" w:hAnsi="Times New Roman"/>
          <w:sz w:val="24"/>
        </w:rPr>
        <w:t xml:space="preserve"> України</w:t>
      </w:r>
    </w:p>
    <w:p w:rsidR="001F5588" w:rsidRDefault="001F5588" w:rsidP="0046206E">
      <w:pPr>
        <w:shd w:val="clear" w:color="auto" w:fill="FFFFFF"/>
        <w:spacing w:before="150" w:after="150" w:line="240" w:lineRule="auto"/>
        <w:ind w:left="450" w:right="450"/>
        <w:jc w:val="right"/>
        <w:rPr>
          <w:rFonts w:ascii="Times New Roman" w:hAnsi="Times New Roman"/>
          <w:sz w:val="24"/>
          <w:lang w:val="uk-UA"/>
        </w:rPr>
      </w:pPr>
      <w:r w:rsidRPr="00826555">
        <w:rPr>
          <w:rFonts w:ascii="Times New Roman" w:hAnsi="Times New Roman"/>
          <w:sz w:val="24"/>
        </w:rPr>
        <w:t>17</w:t>
      </w:r>
      <w:r>
        <w:rPr>
          <w:rFonts w:ascii="Times New Roman" w:hAnsi="Times New Roman"/>
          <w:sz w:val="24"/>
        </w:rPr>
        <w:t xml:space="preserve"> </w:t>
      </w:r>
      <w:r w:rsidRPr="00826555">
        <w:rPr>
          <w:rFonts w:ascii="Times New Roman" w:hAnsi="Times New Roman"/>
          <w:sz w:val="24"/>
        </w:rPr>
        <w:t>липня</w:t>
      </w:r>
      <w:r>
        <w:rPr>
          <w:rFonts w:ascii="Times New Roman" w:hAnsi="Times New Roman"/>
          <w:sz w:val="24"/>
        </w:rPr>
        <w:t xml:space="preserve"> </w:t>
      </w:r>
      <w:r w:rsidRPr="00826555">
        <w:rPr>
          <w:rFonts w:ascii="Times New Roman" w:hAnsi="Times New Roman"/>
          <w:sz w:val="24"/>
        </w:rPr>
        <w:t>2015</w:t>
      </w:r>
      <w:r>
        <w:rPr>
          <w:rFonts w:ascii="Times New Roman" w:hAnsi="Times New Roman"/>
          <w:sz w:val="24"/>
        </w:rPr>
        <w:t xml:space="preserve"> </w:t>
      </w:r>
      <w:r w:rsidRPr="00826555">
        <w:rPr>
          <w:rFonts w:ascii="Times New Roman" w:hAnsi="Times New Roman"/>
          <w:sz w:val="24"/>
        </w:rPr>
        <w:t>року</w:t>
      </w:r>
      <w:r>
        <w:rPr>
          <w:rFonts w:ascii="Times New Roman" w:hAnsi="Times New Roman"/>
          <w:sz w:val="24"/>
        </w:rPr>
        <w:t xml:space="preserve"> </w:t>
      </w:r>
      <w:r w:rsidRPr="00826555">
        <w:rPr>
          <w:rFonts w:ascii="Times New Roman" w:hAnsi="Times New Roman"/>
          <w:sz w:val="24"/>
        </w:rPr>
        <w:t>№</w:t>
      </w:r>
      <w:r>
        <w:rPr>
          <w:rFonts w:ascii="Times New Roman" w:hAnsi="Times New Roman"/>
          <w:sz w:val="24"/>
        </w:rPr>
        <w:t xml:space="preserve"> </w:t>
      </w:r>
      <w:r w:rsidRPr="00826555">
        <w:rPr>
          <w:rFonts w:ascii="Times New Roman" w:hAnsi="Times New Roman"/>
          <w:sz w:val="24"/>
        </w:rPr>
        <w:t>648</w:t>
      </w:r>
    </w:p>
    <w:p w:rsidR="001F5588" w:rsidRPr="0046206E" w:rsidRDefault="001F5588" w:rsidP="0046206E">
      <w:pPr>
        <w:shd w:val="clear" w:color="auto" w:fill="FFFFFF"/>
        <w:spacing w:before="150" w:after="150" w:line="240" w:lineRule="auto"/>
        <w:ind w:left="450" w:right="450"/>
        <w:jc w:val="center"/>
        <w:rPr>
          <w:rFonts w:ascii="Times New Roman" w:hAnsi="Times New Roman"/>
          <w:color w:val="333333"/>
          <w:sz w:val="24"/>
          <w:szCs w:val="24"/>
          <w:lang w:eastAsia="ru-RU"/>
        </w:rPr>
      </w:pPr>
      <w:r w:rsidRPr="0046206E">
        <w:rPr>
          <w:rFonts w:ascii="Times New Roman" w:hAnsi="Times New Roman"/>
          <w:b/>
          <w:bCs/>
          <w:color w:val="333333"/>
          <w:sz w:val="28"/>
          <w:lang w:eastAsia="ru-RU"/>
        </w:rPr>
        <w:t>БЮДЖЕТНИЙ ЗАПИТ</w:t>
      </w:r>
      <w:r w:rsidRPr="0046206E">
        <w:rPr>
          <w:rFonts w:ascii="Times New Roman" w:hAnsi="Times New Roman"/>
          <w:color w:val="333333"/>
          <w:sz w:val="24"/>
          <w:szCs w:val="24"/>
          <w:lang w:eastAsia="ru-RU"/>
        </w:rPr>
        <w:br/>
      </w:r>
      <w:r w:rsidRPr="0046206E">
        <w:rPr>
          <w:rFonts w:ascii="Times New Roman" w:hAnsi="Times New Roman"/>
          <w:color w:val="333333"/>
          <w:sz w:val="28"/>
          <w:lang w:eastAsia="ru-RU"/>
        </w:rPr>
        <w:t>НА 20___-20___ РОКИ </w:t>
      </w:r>
      <w:r w:rsidRPr="0046206E">
        <w:rPr>
          <w:rFonts w:ascii="Times New Roman" w:hAnsi="Times New Roman"/>
          <w:b/>
          <w:bCs/>
          <w:color w:val="333333"/>
          <w:sz w:val="28"/>
          <w:lang w:eastAsia="ru-RU"/>
        </w:rPr>
        <w:t>загальний (Форма 20___-1)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88"/>
        <w:gridCol w:w="5840"/>
        <w:gridCol w:w="2920"/>
        <w:gridCol w:w="2596"/>
        <w:gridCol w:w="2756"/>
      </w:tblGrid>
      <w:tr w:rsidR="001F5588" w:rsidRPr="009766BF" w:rsidTr="0046206E">
        <w:tc>
          <w:tcPr>
            <w:tcW w:w="150" w:type="pct"/>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bookmarkStart w:id="0" w:name="n109"/>
            <w:bookmarkEnd w:id="0"/>
            <w:r w:rsidRPr="0046206E">
              <w:rPr>
                <w:rFonts w:ascii="Times New Roman" w:hAnsi="Times New Roman"/>
                <w:sz w:val="24"/>
                <w:szCs w:val="24"/>
                <w:lang w:eastAsia="ru-RU"/>
              </w:rPr>
              <w:t>1.</w:t>
            </w:r>
          </w:p>
        </w:tc>
        <w:tc>
          <w:tcPr>
            <w:tcW w:w="1800" w:type="pct"/>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______________________________</w:t>
            </w:r>
            <w:r w:rsidRPr="0046206E">
              <w:rPr>
                <w:rFonts w:ascii="Times New Roman" w:hAnsi="Times New Roman"/>
                <w:sz w:val="24"/>
                <w:szCs w:val="24"/>
                <w:lang w:eastAsia="ru-RU"/>
              </w:rPr>
              <w:br/>
            </w:r>
            <w:r w:rsidRPr="0046206E">
              <w:rPr>
                <w:rFonts w:ascii="Times New Roman" w:hAnsi="Times New Roman"/>
                <w:sz w:val="20"/>
                <w:lang w:eastAsia="ru-RU"/>
              </w:rPr>
              <w:t>(найменування головного</w:t>
            </w:r>
            <w:r w:rsidRPr="0046206E">
              <w:rPr>
                <w:rFonts w:ascii="Times New Roman" w:hAnsi="Times New Roman"/>
                <w:sz w:val="24"/>
                <w:szCs w:val="24"/>
                <w:lang w:eastAsia="ru-RU"/>
              </w:rPr>
              <w:br/>
            </w:r>
            <w:r w:rsidRPr="0046206E">
              <w:rPr>
                <w:rFonts w:ascii="Times New Roman" w:hAnsi="Times New Roman"/>
                <w:sz w:val="20"/>
                <w:lang w:eastAsia="ru-RU"/>
              </w:rPr>
              <w:t>розпорядника коштів</w:t>
            </w:r>
            <w:r w:rsidRPr="0046206E">
              <w:rPr>
                <w:rFonts w:ascii="Times New Roman" w:hAnsi="Times New Roman"/>
                <w:sz w:val="24"/>
                <w:szCs w:val="24"/>
                <w:lang w:eastAsia="ru-RU"/>
              </w:rPr>
              <w:br/>
            </w:r>
            <w:r w:rsidRPr="0046206E">
              <w:rPr>
                <w:rFonts w:ascii="Times New Roman" w:hAnsi="Times New Roman"/>
                <w:sz w:val="20"/>
                <w:lang w:eastAsia="ru-RU"/>
              </w:rPr>
              <w:t>місцевого бюджету)</w:t>
            </w:r>
          </w:p>
        </w:tc>
        <w:tc>
          <w:tcPr>
            <w:tcW w:w="900" w:type="pct"/>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_____________</w:t>
            </w:r>
            <w:r w:rsidRPr="0046206E">
              <w:rPr>
                <w:rFonts w:ascii="Times New Roman" w:hAnsi="Times New Roman"/>
                <w:sz w:val="24"/>
                <w:szCs w:val="24"/>
                <w:lang w:eastAsia="ru-RU"/>
              </w:rPr>
              <w:br/>
            </w:r>
            <w:r w:rsidRPr="0046206E">
              <w:rPr>
                <w:rFonts w:ascii="Times New Roman" w:hAnsi="Times New Roman"/>
                <w:sz w:val="20"/>
                <w:lang w:eastAsia="ru-RU"/>
              </w:rPr>
              <w:t>(код Типової</w:t>
            </w:r>
            <w:r w:rsidRPr="0046206E">
              <w:rPr>
                <w:rFonts w:ascii="Times New Roman" w:hAnsi="Times New Roman"/>
                <w:sz w:val="24"/>
                <w:szCs w:val="24"/>
                <w:lang w:eastAsia="ru-RU"/>
              </w:rPr>
              <w:br/>
            </w:r>
            <w:r w:rsidRPr="0046206E">
              <w:rPr>
                <w:rFonts w:ascii="Times New Roman" w:hAnsi="Times New Roman"/>
                <w:sz w:val="20"/>
                <w:lang w:eastAsia="ru-RU"/>
              </w:rPr>
              <w:t>відомчої</w:t>
            </w:r>
            <w:r w:rsidRPr="0046206E">
              <w:rPr>
                <w:rFonts w:ascii="Times New Roman" w:hAnsi="Times New Roman"/>
                <w:sz w:val="24"/>
                <w:szCs w:val="24"/>
                <w:lang w:eastAsia="ru-RU"/>
              </w:rPr>
              <w:br/>
            </w:r>
            <w:r w:rsidRPr="0046206E">
              <w:rPr>
                <w:rFonts w:ascii="Times New Roman" w:hAnsi="Times New Roman"/>
                <w:sz w:val="20"/>
                <w:lang w:eastAsia="ru-RU"/>
              </w:rPr>
              <w:t>класифікації</w:t>
            </w:r>
            <w:r w:rsidRPr="0046206E">
              <w:rPr>
                <w:rFonts w:ascii="Times New Roman" w:hAnsi="Times New Roman"/>
                <w:sz w:val="24"/>
                <w:szCs w:val="24"/>
                <w:lang w:eastAsia="ru-RU"/>
              </w:rPr>
              <w:br/>
            </w:r>
            <w:r w:rsidRPr="0046206E">
              <w:rPr>
                <w:rFonts w:ascii="Times New Roman" w:hAnsi="Times New Roman"/>
                <w:sz w:val="20"/>
                <w:lang w:eastAsia="ru-RU"/>
              </w:rPr>
              <w:t>видатків та</w:t>
            </w:r>
            <w:r w:rsidRPr="0046206E">
              <w:rPr>
                <w:rFonts w:ascii="Times New Roman" w:hAnsi="Times New Roman"/>
                <w:sz w:val="24"/>
                <w:szCs w:val="24"/>
                <w:lang w:eastAsia="ru-RU"/>
              </w:rPr>
              <w:br/>
            </w:r>
            <w:r w:rsidRPr="0046206E">
              <w:rPr>
                <w:rFonts w:ascii="Times New Roman" w:hAnsi="Times New Roman"/>
                <w:sz w:val="20"/>
                <w:lang w:eastAsia="ru-RU"/>
              </w:rPr>
              <w:t>кредитування</w:t>
            </w:r>
            <w:r w:rsidRPr="0046206E">
              <w:rPr>
                <w:rFonts w:ascii="Times New Roman" w:hAnsi="Times New Roman"/>
                <w:sz w:val="24"/>
                <w:szCs w:val="24"/>
                <w:lang w:eastAsia="ru-RU"/>
              </w:rPr>
              <w:br/>
            </w:r>
            <w:r w:rsidRPr="0046206E">
              <w:rPr>
                <w:rFonts w:ascii="Times New Roman" w:hAnsi="Times New Roman"/>
                <w:sz w:val="20"/>
                <w:lang w:eastAsia="ru-RU"/>
              </w:rPr>
              <w:t>місцевого</w:t>
            </w:r>
            <w:r w:rsidRPr="0046206E">
              <w:rPr>
                <w:rFonts w:ascii="Times New Roman" w:hAnsi="Times New Roman"/>
                <w:sz w:val="24"/>
                <w:szCs w:val="24"/>
                <w:lang w:eastAsia="ru-RU"/>
              </w:rPr>
              <w:br/>
            </w:r>
            <w:r w:rsidRPr="0046206E">
              <w:rPr>
                <w:rFonts w:ascii="Times New Roman" w:hAnsi="Times New Roman"/>
                <w:sz w:val="20"/>
                <w:lang w:eastAsia="ru-RU"/>
              </w:rPr>
              <w:t>бюджету)</w:t>
            </w:r>
          </w:p>
        </w:tc>
        <w:tc>
          <w:tcPr>
            <w:tcW w:w="800" w:type="pct"/>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____________</w:t>
            </w:r>
            <w:r w:rsidRPr="0046206E">
              <w:rPr>
                <w:rFonts w:ascii="Times New Roman" w:hAnsi="Times New Roman"/>
                <w:sz w:val="24"/>
                <w:szCs w:val="24"/>
                <w:lang w:eastAsia="ru-RU"/>
              </w:rPr>
              <w:br/>
            </w:r>
            <w:r w:rsidRPr="0046206E">
              <w:rPr>
                <w:rFonts w:ascii="Times New Roman" w:hAnsi="Times New Roman"/>
                <w:sz w:val="20"/>
                <w:lang w:eastAsia="ru-RU"/>
              </w:rPr>
              <w:t>(код за ЄДРПОУ)</w:t>
            </w:r>
          </w:p>
        </w:tc>
        <w:tc>
          <w:tcPr>
            <w:tcW w:w="850" w:type="pct"/>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________________</w:t>
            </w:r>
            <w:r w:rsidRPr="0046206E">
              <w:rPr>
                <w:rFonts w:ascii="Times New Roman" w:hAnsi="Times New Roman"/>
                <w:sz w:val="24"/>
                <w:szCs w:val="24"/>
                <w:lang w:eastAsia="ru-RU"/>
              </w:rPr>
              <w:br/>
            </w:r>
            <w:r w:rsidRPr="0046206E">
              <w:rPr>
                <w:rFonts w:ascii="Times New Roman" w:hAnsi="Times New Roman"/>
                <w:sz w:val="20"/>
                <w:lang w:eastAsia="ru-RU"/>
              </w:rPr>
              <w:t>(код бюджету)</w:t>
            </w:r>
          </w:p>
        </w:tc>
      </w:tr>
    </w:tbl>
    <w:p w:rsidR="001F5588" w:rsidRPr="0046206E" w:rsidRDefault="001F5588" w:rsidP="0046206E">
      <w:pPr>
        <w:shd w:val="clear" w:color="auto" w:fill="FFFFFF"/>
        <w:spacing w:after="150" w:line="240" w:lineRule="auto"/>
        <w:ind w:firstLine="450"/>
        <w:jc w:val="both"/>
        <w:rPr>
          <w:rFonts w:ascii="Times New Roman" w:hAnsi="Times New Roman"/>
          <w:color w:val="333333"/>
          <w:sz w:val="24"/>
          <w:szCs w:val="24"/>
          <w:lang w:eastAsia="ru-RU"/>
        </w:rPr>
      </w:pPr>
      <w:bookmarkStart w:id="1" w:name="n111"/>
      <w:bookmarkEnd w:id="1"/>
      <w:r w:rsidRPr="0046206E">
        <w:rPr>
          <w:rFonts w:ascii="Times New Roman" w:hAnsi="Times New Roman"/>
          <w:color w:val="333333"/>
          <w:sz w:val="24"/>
          <w:szCs w:val="24"/>
          <w:lang w:eastAsia="ru-RU"/>
        </w:rPr>
        <w:t>2. Мета діяльності головного розпорядника коштів місцевого бюджету.</w:t>
      </w:r>
    </w:p>
    <w:p w:rsidR="001F5588" w:rsidRPr="0046206E" w:rsidRDefault="001F5588" w:rsidP="0046206E">
      <w:pPr>
        <w:shd w:val="clear" w:color="auto" w:fill="FFFFFF"/>
        <w:spacing w:after="150" w:line="240" w:lineRule="auto"/>
        <w:ind w:firstLine="450"/>
        <w:jc w:val="both"/>
        <w:rPr>
          <w:rFonts w:ascii="Times New Roman" w:hAnsi="Times New Roman"/>
          <w:color w:val="333333"/>
          <w:sz w:val="24"/>
          <w:szCs w:val="24"/>
          <w:lang w:eastAsia="ru-RU"/>
        </w:rPr>
      </w:pPr>
      <w:bookmarkStart w:id="2" w:name="n112"/>
      <w:bookmarkEnd w:id="2"/>
      <w:r w:rsidRPr="0046206E">
        <w:rPr>
          <w:rFonts w:ascii="Times New Roman" w:hAnsi="Times New Roman"/>
          <w:color w:val="333333"/>
          <w:sz w:val="24"/>
          <w:szCs w:val="24"/>
          <w:lang w:eastAsia="ru-RU"/>
        </w:rPr>
        <w:t>3. Цілі державної політики у відповідній сфері діяльності, формування та/або реалізацію якої забезпечує головний розпорядник коштів місцевого бюджету, і показники їх досягнення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497"/>
        <w:gridCol w:w="4407"/>
        <w:gridCol w:w="1175"/>
        <w:gridCol w:w="2204"/>
        <w:gridCol w:w="1322"/>
        <w:gridCol w:w="1469"/>
        <w:gridCol w:w="1616"/>
      </w:tblGrid>
      <w:tr w:rsidR="001F5588" w:rsidRPr="009766BF" w:rsidTr="0046206E">
        <w:tc>
          <w:tcPr>
            <w:tcW w:w="8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bookmarkStart w:id="3" w:name="n113"/>
            <w:bookmarkEnd w:id="3"/>
            <w:r w:rsidRPr="0046206E">
              <w:rPr>
                <w:rFonts w:ascii="Times New Roman" w:hAnsi="Times New Roman"/>
                <w:sz w:val="20"/>
                <w:lang w:eastAsia="ru-RU"/>
              </w:rPr>
              <w:t>Найменування показника результату</w:t>
            </w:r>
          </w:p>
        </w:tc>
        <w:tc>
          <w:tcPr>
            <w:tcW w:w="1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Одиниця виміру</w:t>
            </w: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(звіт)</w:t>
            </w: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(затверджено)</w:t>
            </w: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(проект)</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(прогноз)</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(прогноз)</w:t>
            </w:r>
          </w:p>
        </w:tc>
      </w:tr>
      <w:tr w:rsidR="001F5588" w:rsidRPr="009766BF" w:rsidTr="0046206E">
        <w:tc>
          <w:tcPr>
            <w:tcW w:w="8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1</w:t>
            </w:r>
          </w:p>
        </w:tc>
        <w:tc>
          <w:tcPr>
            <w:tcW w:w="1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w:t>
            </w: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3</w:t>
            </w: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4</w:t>
            </w: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5</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6</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7</w:t>
            </w:r>
          </w:p>
        </w:tc>
      </w:tr>
      <w:tr w:rsidR="001F5588" w:rsidRPr="009766BF" w:rsidTr="0046206E">
        <w:tc>
          <w:tcPr>
            <w:tcW w:w="5000" w:type="pct"/>
            <w:gridSpan w:val="7"/>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Ціль державної політики 1</w:t>
            </w:r>
          </w:p>
        </w:tc>
      </w:tr>
      <w:tr w:rsidR="001F5588" w:rsidRPr="009766BF" w:rsidTr="0046206E">
        <w:tc>
          <w:tcPr>
            <w:tcW w:w="8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1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8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1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5000" w:type="pct"/>
            <w:gridSpan w:val="7"/>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Ціль державної політики 2</w:t>
            </w:r>
          </w:p>
        </w:tc>
      </w:tr>
      <w:tr w:rsidR="001F5588" w:rsidRPr="009766BF" w:rsidTr="0046206E">
        <w:tc>
          <w:tcPr>
            <w:tcW w:w="8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1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8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1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bl>
    <w:p w:rsidR="001F5588" w:rsidRPr="0046206E" w:rsidRDefault="001F5588" w:rsidP="0046206E">
      <w:pPr>
        <w:shd w:val="clear" w:color="auto" w:fill="FFFFFF"/>
        <w:spacing w:after="150" w:line="240" w:lineRule="auto"/>
        <w:ind w:firstLine="450"/>
        <w:jc w:val="both"/>
        <w:rPr>
          <w:rFonts w:ascii="Times New Roman" w:hAnsi="Times New Roman"/>
          <w:color w:val="333333"/>
          <w:sz w:val="24"/>
          <w:szCs w:val="24"/>
          <w:lang w:eastAsia="ru-RU"/>
        </w:rPr>
      </w:pPr>
      <w:bookmarkStart w:id="4" w:name="n114"/>
      <w:bookmarkEnd w:id="4"/>
      <w:r w:rsidRPr="0046206E">
        <w:rPr>
          <w:rFonts w:ascii="Times New Roman" w:hAnsi="Times New Roman"/>
          <w:color w:val="333333"/>
          <w:sz w:val="24"/>
          <w:szCs w:val="24"/>
          <w:lang w:eastAsia="ru-RU"/>
        </w:rPr>
        <w:t>4. Розподіл граничних показників видатків бюджету та надання кредитів з бюджету загального фонду місцевого бюджету на 20__ - 20__ роки за бюджетними програмами:</w:t>
      </w:r>
    </w:p>
    <w:p w:rsidR="001F5588" w:rsidRPr="0046206E" w:rsidRDefault="001F5588" w:rsidP="0046206E">
      <w:pPr>
        <w:shd w:val="clear" w:color="auto" w:fill="FFFFFF"/>
        <w:spacing w:before="150" w:after="150" w:line="240" w:lineRule="auto"/>
        <w:jc w:val="right"/>
        <w:rPr>
          <w:rFonts w:ascii="Times New Roman" w:hAnsi="Times New Roman"/>
          <w:color w:val="333333"/>
          <w:sz w:val="24"/>
          <w:szCs w:val="24"/>
          <w:lang w:eastAsia="ru-RU"/>
        </w:rPr>
      </w:pPr>
      <w:bookmarkStart w:id="5" w:name="n115"/>
      <w:bookmarkEnd w:id="5"/>
      <w:r w:rsidRPr="0046206E">
        <w:rPr>
          <w:rFonts w:ascii="Times New Roman" w:hAnsi="Times New Roman"/>
          <w:i/>
          <w:iCs/>
          <w:color w:val="333333"/>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616"/>
        <w:gridCol w:w="1616"/>
        <w:gridCol w:w="1763"/>
        <w:gridCol w:w="2204"/>
        <w:gridCol w:w="1028"/>
        <w:gridCol w:w="1616"/>
        <w:gridCol w:w="1028"/>
        <w:gridCol w:w="1175"/>
        <w:gridCol w:w="1175"/>
        <w:gridCol w:w="1469"/>
      </w:tblGrid>
      <w:tr w:rsidR="001F5588" w:rsidRPr="009766BF" w:rsidTr="0046206E">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bookmarkStart w:id="6" w:name="n116"/>
            <w:bookmarkEnd w:id="6"/>
            <w:r w:rsidRPr="0046206E">
              <w:rPr>
                <w:rFonts w:ascii="Times New Roman" w:hAnsi="Times New Roman"/>
                <w:sz w:val="20"/>
                <w:lang w:eastAsia="ru-RU"/>
              </w:rPr>
              <w:t>Код Програмної класифікації видатків та кредитування місцевого бюджету</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Код Типової програмної класифікації видатків та кредитування місцевого бюджету</w:t>
            </w:r>
          </w:p>
        </w:tc>
        <w:tc>
          <w:tcPr>
            <w:tcW w:w="6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Код Функціональної класифікації видатків та кредитування бюджету</w:t>
            </w: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(звіт)</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(затверджено)</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(проект)</w:t>
            </w: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(прогноз)</w:t>
            </w: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(прогноз)</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Номер цілі державної політики</w:t>
            </w:r>
          </w:p>
        </w:tc>
      </w:tr>
      <w:tr w:rsidR="001F5588" w:rsidRPr="009766BF" w:rsidTr="0046206E">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1</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w:t>
            </w:r>
          </w:p>
        </w:tc>
        <w:tc>
          <w:tcPr>
            <w:tcW w:w="6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3</w:t>
            </w: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4</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5</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6</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7</w:t>
            </w: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8</w:t>
            </w: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9</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10</w:t>
            </w:r>
          </w:p>
        </w:tc>
      </w:tr>
      <w:tr w:rsidR="001F5588" w:rsidRPr="009766BF" w:rsidTr="0046206E">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b/>
                <w:bCs/>
                <w:sz w:val="20"/>
                <w:lang w:eastAsia="ru-RU"/>
              </w:rPr>
              <w:t>УСЬОГО</w:t>
            </w:r>
          </w:p>
        </w:tc>
        <w:tc>
          <w:tcPr>
            <w:tcW w:w="6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bl>
    <w:p w:rsidR="001F5588" w:rsidRPr="0046206E" w:rsidRDefault="001F5588" w:rsidP="0046206E">
      <w:pPr>
        <w:shd w:val="clear" w:color="auto" w:fill="FFFFFF"/>
        <w:spacing w:after="150" w:line="240" w:lineRule="auto"/>
        <w:ind w:firstLine="450"/>
        <w:jc w:val="both"/>
        <w:rPr>
          <w:rFonts w:ascii="Times New Roman" w:hAnsi="Times New Roman"/>
          <w:color w:val="333333"/>
          <w:sz w:val="24"/>
          <w:szCs w:val="24"/>
          <w:lang w:eastAsia="ru-RU"/>
        </w:rPr>
      </w:pPr>
      <w:bookmarkStart w:id="7" w:name="n117"/>
      <w:bookmarkEnd w:id="7"/>
      <w:r w:rsidRPr="0046206E">
        <w:rPr>
          <w:rFonts w:ascii="Times New Roman" w:hAnsi="Times New Roman"/>
          <w:color w:val="333333"/>
          <w:sz w:val="24"/>
          <w:szCs w:val="24"/>
          <w:lang w:eastAsia="ru-RU"/>
        </w:rPr>
        <w:t>5. Розподіл граничних показників видатків бюджету та надання кредитів з бюджету спеціального фонду місцевого бюджету на 20__ - 20__ роки за бюджетними програмами:</w:t>
      </w:r>
    </w:p>
    <w:p w:rsidR="001F5588" w:rsidRPr="0046206E" w:rsidRDefault="001F5588" w:rsidP="0046206E">
      <w:pPr>
        <w:shd w:val="clear" w:color="auto" w:fill="FFFFFF"/>
        <w:spacing w:before="150" w:after="150" w:line="240" w:lineRule="auto"/>
        <w:jc w:val="right"/>
        <w:rPr>
          <w:rFonts w:ascii="Times New Roman" w:hAnsi="Times New Roman"/>
          <w:color w:val="333333"/>
          <w:sz w:val="24"/>
          <w:szCs w:val="24"/>
          <w:lang w:eastAsia="ru-RU"/>
        </w:rPr>
      </w:pPr>
      <w:bookmarkStart w:id="8" w:name="n118"/>
      <w:bookmarkEnd w:id="8"/>
      <w:r w:rsidRPr="0046206E">
        <w:rPr>
          <w:rFonts w:ascii="Times New Roman" w:hAnsi="Times New Roman"/>
          <w:i/>
          <w:iCs/>
          <w:color w:val="333333"/>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470"/>
        <w:gridCol w:w="1469"/>
        <w:gridCol w:w="3379"/>
        <w:gridCol w:w="2057"/>
        <w:gridCol w:w="881"/>
        <w:gridCol w:w="881"/>
        <w:gridCol w:w="588"/>
        <w:gridCol w:w="881"/>
        <w:gridCol w:w="1028"/>
        <w:gridCol w:w="1028"/>
        <w:gridCol w:w="1028"/>
      </w:tblGrid>
      <w:tr w:rsidR="001F5588" w:rsidRPr="009766BF" w:rsidTr="0046206E">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bookmarkStart w:id="9" w:name="n119"/>
            <w:bookmarkEnd w:id="9"/>
            <w:r w:rsidRPr="0046206E">
              <w:rPr>
                <w:rFonts w:ascii="Times New Roman" w:hAnsi="Times New Roman"/>
                <w:sz w:val="20"/>
                <w:lang w:eastAsia="ru-RU"/>
              </w:rPr>
              <w:t>Код Програмної класифікації видатків та кредитування місцевого бюджету</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Код Типової програмної класифікації видатків та кредитування місцевого бюджету</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Код Функціональної класифікації видатків та кредитування бюджету</w:t>
            </w:r>
          </w:p>
        </w:tc>
        <w:tc>
          <w:tcPr>
            <w:tcW w:w="7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(звіт)</w:t>
            </w:r>
          </w:p>
        </w:tc>
        <w:tc>
          <w:tcPr>
            <w:tcW w:w="500" w:type="pct"/>
            <w:gridSpan w:val="2"/>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(затверджено)</w:t>
            </w: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(проект)</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(прогноз)</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20__ рік</w:t>
            </w:r>
            <w:r w:rsidRPr="0046206E">
              <w:rPr>
                <w:rFonts w:ascii="Times New Roman" w:hAnsi="Times New Roman"/>
                <w:sz w:val="24"/>
                <w:szCs w:val="24"/>
                <w:lang w:eastAsia="ru-RU"/>
              </w:rPr>
              <w:br/>
            </w:r>
            <w:r w:rsidRPr="0046206E">
              <w:rPr>
                <w:rFonts w:ascii="Times New Roman" w:hAnsi="Times New Roman"/>
                <w:sz w:val="20"/>
                <w:lang w:eastAsia="ru-RU"/>
              </w:rPr>
              <w:t>(прогноз)</w:t>
            </w: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Номер цілі державної політики</w:t>
            </w:r>
          </w:p>
        </w:tc>
      </w:tr>
      <w:tr w:rsidR="001F5588" w:rsidRPr="009766BF" w:rsidTr="0046206E">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1</w:t>
            </w: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2</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3</w:t>
            </w:r>
          </w:p>
        </w:tc>
        <w:tc>
          <w:tcPr>
            <w:tcW w:w="7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4</w:t>
            </w: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5</w:t>
            </w:r>
          </w:p>
        </w:tc>
        <w:tc>
          <w:tcPr>
            <w:tcW w:w="500" w:type="pct"/>
            <w:gridSpan w:val="2"/>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6</w:t>
            </w: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7</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8</w:t>
            </w: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9</w:t>
            </w: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0"/>
                <w:lang w:eastAsia="ru-RU"/>
              </w:rPr>
              <w:t>10</w:t>
            </w:r>
          </w:p>
        </w:tc>
      </w:tr>
      <w:tr w:rsidR="001F5588" w:rsidRPr="009766BF" w:rsidTr="0046206E">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gridSpan w:val="2"/>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gridSpan w:val="2"/>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b/>
                <w:bCs/>
                <w:sz w:val="20"/>
                <w:lang w:eastAsia="ru-RU"/>
              </w:rPr>
              <w:t>УСЬОГО</w:t>
            </w:r>
          </w:p>
        </w:tc>
        <w:tc>
          <w:tcPr>
            <w:tcW w:w="5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500" w:type="pct"/>
            <w:gridSpan w:val="2"/>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0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tcPr>
          <w:p w:rsidR="001F5588" w:rsidRPr="0046206E" w:rsidRDefault="001F5588" w:rsidP="0046206E">
            <w:pPr>
              <w:spacing w:after="0" w:line="240" w:lineRule="auto"/>
              <w:rPr>
                <w:rFonts w:ascii="Times New Roman" w:hAnsi="Times New Roman"/>
                <w:sz w:val="24"/>
                <w:szCs w:val="24"/>
                <w:lang w:eastAsia="ru-RU"/>
              </w:rPr>
            </w:pPr>
          </w:p>
        </w:tc>
      </w:tr>
      <w:tr w:rsidR="001F5588" w:rsidRPr="009766BF" w:rsidTr="0046206E">
        <w:tblPrEx>
          <w:tblCellMar>
            <w:top w:w="15" w:type="dxa"/>
            <w:left w:w="15" w:type="dxa"/>
            <w:bottom w:w="15" w:type="dxa"/>
            <w:right w:w="15" w:type="dxa"/>
          </w:tblCellMar>
        </w:tblPrEx>
        <w:trPr>
          <w:gridBefore w:val="1"/>
          <w:wBefore w:w="45" w:type="dxa"/>
        </w:trPr>
        <w:tc>
          <w:tcPr>
            <w:tcW w:w="1650" w:type="pct"/>
            <w:gridSpan w:val="2"/>
            <w:tcBorders>
              <w:top w:val="nil"/>
              <w:left w:val="nil"/>
              <w:bottom w:val="nil"/>
              <w:right w:val="nil"/>
            </w:tcBorders>
          </w:tcPr>
          <w:p w:rsidR="001F5588" w:rsidRPr="0046206E" w:rsidRDefault="001F5588" w:rsidP="0046206E">
            <w:pPr>
              <w:spacing w:before="150" w:after="150" w:line="240" w:lineRule="auto"/>
              <w:rPr>
                <w:rFonts w:ascii="Times New Roman" w:hAnsi="Times New Roman"/>
                <w:sz w:val="24"/>
                <w:szCs w:val="24"/>
                <w:lang w:eastAsia="ru-RU"/>
              </w:rPr>
            </w:pPr>
            <w:bookmarkStart w:id="10" w:name="n120"/>
            <w:bookmarkEnd w:id="10"/>
            <w:r w:rsidRPr="0046206E">
              <w:rPr>
                <w:rFonts w:ascii="Times New Roman" w:hAnsi="Times New Roman"/>
                <w:b/>
                <w:bCs/>
                <w:sz w:val="24"/>
                <w:szCs w:val="24"/>
                <w:lang w:eastAsia="ru-RU"/>
              </w:rPr>
              <w:t>Керівник установи</w:t>
            </w:r>
          </w:p>
        </w:tc>
        <w:tc>
          <w:tcPr>
            <w:tcW w:w="1300" w:type="pct"/>
            <w:gridSpan w:val="3"/>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4"/>
                <w:szCs w:val="24"/>
                <w:lang w:eastAsia="ru-RU"/>
              </w:rPr>
              <w:t>___________</w:t>
            </w:r>
            <w:r w:rsidRPr="0046206E">
              <w:rPr>
                <w:rFonts w:ascii="Times New Roman" w:hAnsi="Times New Roman"/>
                <w:sz w:val="24"/>
                <w:szCs w:val="24"/>
                <w:lang w:eastAsia="ru-RU"/>
              </w:rPr>
              <w:br/>
            </w:r>
            <w:r w:rsidRPr="0046206E">
              <w:rPr>
                <w:rFonts w:ascii="Times New Roman" w:hAnsi="Times New Roman"/>
                <w:sz w:val="20"/>
                <w:lang w:eastAsia="ru-RU"/>
              </w:rPr>
              <w:t>(підпис)</w:t>
            </w:r>
          </w:p>
        </w:tc>
        <w:tc>
          <w:tcPr>
            <w:tcW w:w="2250" w:type="pct"/>
            <w:gridSpan w:val="5"/>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4"/>
                <w:szCs w:val="24"/>
                <w:lang w:eastAsia="ru-RU"/>
              </w:rPr>
              <w:t>________________________</w:t>
            </w:r>
            <w:r w:rsidRPr="0046206E">
              <w:rPr>
                <w:rFonts w:ascii="Times New Roman" w:hAnsi="Times New Roman"/>
                <w:sz w:val="24"/>
                <w:szCs w:val="24"/>
                <w:lang w:eastAsia="ru-RU"/>
              </w:rPr>
              <w:br/>
            </w:r>
            <w:r w:rsidRPr="0046206E">
              <w:rPr>
                <w:rFonts w:ascii="Times New Roman" w:hAnsi="Times New Roman"/>
                <w:sz w:val="20"/>
                <w:lang w:eastAsia="ru-RU"/>
              </w:rPr>
              <w:t>(ініціали та прізвище)</w:t>
            </w:r>
          </w:p>
        </w:tc>
      </w:tr>
      <w:tr w:rsidR="001F5588" w:rsidRPr="009766BF" w:rsidTr="0046206E">
        <w:tblPrEx>
          <w:tblCellMar>
            <w:top w:w="15" w:type="dxa"/>
            <w:left w:w="15" w:type="dxa"/>
            <w:bottom w:w="15" w:type="dxa"/>
            <w:right w:w="15" w:type="dxa"/>
          </w:tblCellMar>
        </w:tblPrEx>
        <w:trPr>
          <w:gridBefore w:val="1"/>
          <w:wBefore w:w="45" w:type="dxa"/>
        </w:trPr>
        <w:tc>
          <w:tcPr>
            <w:tcW w:w="1650" w:type="pct"/>
            <w:gridSpan w:val="2"/>
            <w:tcBorders>
              <w:top w:val="nil"/>
              <w:left w:val="nil"/>
              <w:bottom w:val="nil"/>
              <w:right w:val="nil"/>
            </w:tcBorders>
          </w:tcPr>
          <w:p w:rsidR="001F5588" w:rsidRPr="0046206E" w:rsidRDefault="001F5588" w:rsidP="0046206E">
            <w:pPr>
              <w:spacing w:before="150" w:after="150" w:line="240" w:lineRule="auto"/>
              <w:rPr>
                <w:rFonts w:ascii="Times New Roman" w:hAnsi="Times New Roman"/>
                <w:sz w:val="24"/>
                <w:szCs w:val="24"/>
                <w:lang w:eastAsia="ru-RU"/>
              </w:rPr>
            </w:pPr>
            <w:r w:rsidRPr="0046206E">
              <w:rPr>
                <w:rFonts w:ascii="Times New Roman" w:hAnsi="Times New Roman"/>
                <w:b/>
                <w:bCs/>
                <w:sz w:val="24"/>
                <w:szCs w:val="24"/>
                <w:lang w:eastAsia="ru-RU"/>
              </w:rPr>
              <w:t>Керівник</w:t>
            </w:r>
            <w:r w:rsidRPr="0046206E">
              <w:rPr>
                <w:rFonts w:ascii="Times New Roman" w:hAnsi="Times New Roman"/>
                <w:sz w:val="24"/>
                <w:szCs w:val="24"/>
                <w:lang w:eastAsia="ru-RU"/>
              </w:rPr>
              <w:br/>
            </w:r>
            <w:r w:rsidRPr="0046206E">
              <w:rPr>
                <w:rFonts w:ascii="Times New Roman" w:hAnsi="Times New Roman"/>
                <w:b/>
                <w:bCs/>
                <w:sz w:val="24"/>
                <w:szCs w:val="24"/>
                <w:lang w:eastAsia="ru-RU"/>
              </w:rPr>
              <w:t>фінансової служби</w:t>
            </w:r>
          </w:p>
        </w:tc>
        <w:tc>
          <w:tcPr>
            <w:tcW w:w="1300" w:type="pct"/>
            <w:gridSpan w:val="3"/>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4"/>
                <w:szCs w:val="24"/>
                <w:lang w:eastAsia="ru-RU"/>
              </w:rPr>
              <w:br/>
              <w:t>___________</w:t>
            </w:r>
            <w:r w:rsidRPr="0046206E">
              <w:rPr>
                <w:rFonts w:ascii="Times New Roman" w:hAnsi="Times New Roman"/>
                <w:sz w:val="24"/>
                <w:szCs w:val="24"/>
                <w:lang w:eastAsia="ru-RU"/>
              </w:rPr>
              <w:br/>
            </w:r>
            <w:r w:rsidRPr="0046206E">
              <w:rPr>
                <w:rFonts w:ascii="Times New Roman" w:hAnsi="Times New Roman"/>
                <w:sz w:val="20"/>
                <w:lang w:eastAsia="ru-RU"/>
              </w:rPr>
              <w:t>(підпис)</w:t>
            </w:r>
          </w:p>
        </w:tc>
        <w:tc>
          <w:tcPr>
            <w:tcW w:w="2250" w:type="pct"/>
            <w:gridSpan w:val="5"/>
            <w:tcBorders>
              <w:top w:val="nil"/>
              <w:left w:val="nil"/>
              <w:bottom w:val="nil"/>
              <w:right w:val="nil"/>
            </w:tcBorders>
          </w:tcPr>
          <w:p w:rsidR="001F5588" w:rsidRPr="0046206E" w:rsidRDefault="001F5588" w:rsidP="0046206E">
            <w:pPr>
              <w:spacing w:before="150" w:after="150" w:line="240" w:lineRule="auto"/>
              <w:jc w:val="center"/>
              <w:rPr>
                <w:rFonts w:ascii="Times New Roman" w:hAnsi="Times New Roman"/>
                <w:sz w:val="24"/>
                <w:szCs w:val="24"/>
                <w:lang w:eastAsia="ru-RU"/>
              </w:rPr>
            </w:pPr>
            <w:r w:rsidRPr="0046206E">
              <w:rPr>
                <w:rFonts w:ascii="Times New Roman" w:hAnsi="Times New Roman"/>
                <w:sz w:val="24"/>
                <w:szCs w:val="24"/>
                <w:lang w:eastAsia="ru-RU"/>
              </w:rPr>
              <w:br/>
              <w:t>________________________</w:t>
            </w:r>
            <w:r w:rsidRPr="0046206E">
              <w:rPr>
                <w:rFonts w:ascii="Times New Roman" w:hAnsi="Times New Roman"/>
                <w:sz w:val="24"/>
                <w:szCs w:val="24"/>
                <w:lang w:eastAsia="ru-RU"/>
              </w:rPr>
              <w:br/>
            </w:r>
            <w:r w:rsidRPr="0046206E">
              <w:rPr>
                <w:rFonts w:ascii="Times New Roman" w:hAnsi="Times New Roman"/>
                <w:sz w:val="20"/>
                <w:lang w:eastAsia="ru-RU"/>
              </w:rPr>
              <w:t>(ініціали та прізвище)</w:t>
            </w:r>
          </w:p>
        </w:tc>
      </w:tr>
    </w:tbl>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Pr="00826555" w:rsidRDefault="001F5588" w:rsidP="0046206E">
      <w:pPr>
        <w:pStyle w:val="141Ch6"/>
        <w:ind w:left="8731"/>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w:t>
      </w:r>
      <w:r>
        <w:rPr>
          <w:rFonts w:ascii="Times New Roman" w:hAnsi="Times New Roman"/>
          <w:w w:val="100"/>
          <w:sz w:val="24"/>
        </w:rPr>
        <w:t xml:space="preserve"> </w:t>
      </w:r>
      <w:r w:rsidRPr="00826555">
        <w:rPr>
          <w:rFonts w:ascii="Times New Roman" w:hAnsi="Times New Roman"/>
          <w:w w:val="100"/>
          <w:sz w:val="24"/>
        </w:rPr>
        <w:t>Міністерства</w:t>
      </w:r>
      <w:r>
        <w:rPr>
          <w:rFonts w:ascii="Times New Roman" w:hAnsi="Times New Roman"/>
          <w:w w:val="100"/>
          <w:sz w:val="24"/>
        </w:rPr>
        <w:t xml:space="preserve"> </w:t>
      </w:r>
      <w:r w:rsidRPr="00826555">
        <w:rPr>
          <w:rFonts w:ascii="Times New Roman" w:hAnsi="Times New Roman"/>
          <w:w w:val="100"/>
          <w:sz w:val="24"/>
        </w:rPr>
        <w:t>фінансів</w:t>
      </w:r>
      <w:r>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17</w:t>
      </w:r>
      <w:r>
        <w:rPr>
          <w:rFonts w:ascii="Times New Roman" w:hAnsi="Times New Roman"/>
          <w:w w:val="100"/>
          <w:sz w:val="24"/>
        </w:rPr>
        <w:t xml:space="preserve"> </w:t>
      </w:r>
      <w:r w:rsidRPr="00826555">
        <w:rPr>
          <w:rFonts w:ascii="Times New Roman" w:hAnsi="Times New Roman"/>
          <w:w w:val="100"/>
          <w:sz w:val="24"/>
        </w:rPr>
        <w:t>липня</w:t>
      </w:r>
      <w:r>
        <w:rPr>
          <w:rFonts w:ascii="Times New Roman" w:hAnsi="Times New Roman"/>
          <w:w w:val="100"/>
          <w:sz w:val="24"/>
        </w:rPr>
        <w:t xml:space="preserve"> </w:t>
      </w:r>
      <w:r w:rsidRPr="00826555">
        <w:rPr>
          <w:rFonts w:ascii="Times New Roman" w:hAnsi="Times New Roman"/>
          <w:w w:val="100"/>
          <w:sz w:val="24"/>
        </w:rPr>
        <w:t>2015</w:t>
      </w:r>
      <w:r>
        <w:rPr>
          <w:rFonts w:ascii="Times New Roman" w:hAnsi="Times New Roman"/>
          <w:w w:val="100"/>
          <w:sz w:val="24"/>
        </w:rPr>
        <w:t xml:space="preserve"> </w:t>
      </w:r>
      <w:r w:rsidRPr="00826555">
        <w:rPr>
          <w:rFonts w:ascii="Times New Roman" w:hAnsi="Times New Roman"/>
          <w:w w:val="100"/>
          <w:sz w:val="24"/>
        </w:rPr>
        <w:t>року</w:t>
      </w:r>
      <w:r>
        <w:rPr>
          <w:rFonts w:ascii="Times New Roman" w:hAnsi="Times New Roman"/>
          <w:w w:val="100"/>
          <w:sz w:val="24"/>
        </w:rPr>
        <w:t xml:space="preserve"> </w:t>
      </w:r>
      <w:r w:rsidRPr="00826555">
        <w:rPr>
          <w:rFonts w:ascii="Times New Roman" w:hAnsi="Times New Roman"/>
          <w:w w:val="100"/>
          <w:sz w:val="24"/>
        </w:rPr>
        <w:t>№</w:t>
      </w:r>
      <w:r>
        <w:rPr>
          <w:rFonts w:ascii="Times New Roman" w:hAnsi="Times New Roman"/>
          <w:w w:val="100"/>
          <w:sz w:val="24"/>
        </w:rPr>
        <w:t xml:space="preserve"> </w:t>
      </w:r>
      <w:r w:rsidRPr="00826555">
        <w:rPr>
          <w:rFonts w:ascii="Times New Roman" w:hAnsi="Times New Roman"/>
          <w:w w:val="100"/>
          <w:sz w:val="24"/>
        </w:rPr>
        <w:t>648</w:t>
      </w:r>
      <w:r w:rsidRPr="00826555">
        <w:rPr>
          <w:rFonts w:ascii="Times New Roman" w:hAnsi="Times New Roman"/>
          <w:w w:val="100"/>
          <w:sz w:val="24"/>
        </w:rPr>
        <w:br/>
        <w:t>(у</w:t>
      </w:r>
      <w:r>
        <w:rPr>
          <w:rFonts w:ascii="Times New Roman" w:hAnsi="Times New Roman"/>
          <w:w w:val="100"/>
          <w:sz w:val="24"/>
        </w:rPr>
        <w:t xml:space="preserve"> </w:t>
      </w:r>
      <w:r w:rsidRPr="00826555">
        <w:rPr>
          <w:rFonts w:ascii="Times New Roman" w:hAnsi="Times New Roman"/>
          <w:w w:val="100"/>
          <w:sz w:val="24"/>
        </w:rPr>
        <w:t>редакції</w:t>
      </w:r>
      <w:r>
        <w:rPr>
          <w:rFonts w:ascii="Times New Roman" w:hAnsi="Times New Roman"/>
          <w:w w:val="100"/>
          <w:sz w:val="24"/>
        </w:rPr>
        <w:t xml:space="preserve"> </w:t>
      </w:r>
      <w:r w:rsidRPr="00826555">
        <w:rPr>
          <w:rFonts w:ascii="Times New Roman" w:hAnsi="Times New Roman"/>
          <w:w w:val="100"/>
          <w:sz w:val="24"/>
        </w:rPr>
        <w:t>наказу</w:t>
      </w:r>
      <w:r>
        <w:rPr>
          <w:rFonts w:ascii="Times New Roman" w:hAnsi="Times New Roman"/>
          <w:w w:val="100"/>
          <w:sz w:val="24"/>
        </w:rPr>
        <w:t xml:space="preserve"> </w:t>
      </w:r>
      <w:r w:rsidRPr="00826555">
        <w:rPr>
          <w:rFonts w:ascii="Times New Roman" w:hAnsi="Times New Roman"/>
          <w:w w:val="100"/>
          <w:sz w:val="24"/>
        </w:rPr>
        <w:br/>
        <w:t>Міністерства</w:t>
      </w:r>
      <w:r>
        <w:rPr>
          <w:rFonts w:ascii="Times New Roman" w:hAnsi="Times New Roman"/>
          <w:w w:val="100"/>
          <w:sz w:val="24"/>
        </w:rPr>
        <w:t xml:space="preserve"> </w:t>
      </w:r>
      <w:r w:rsidRPr="00826555">
        <w:rPr>
          <w:rFonts w:ascii="Times New Roman" w:hAnsi="Times New Roman"/>
          <w:w w:val="100"/>
          <w:sz w:val="24"/>
        </w:rPr>
        <w:t>фінансів</w:t>
      </w:r>
      <w:r>
        <w:rPr>
          <w:rFonts w:ascii="Times New Roman" w:hAnsi="Times New Roman"/>
          <w:w w:val="100"/>
          <w:sz w:val="24"/>
        </w:rPr>
        <w:t xml:space="preserve"> </w:t>
      </w:r>
      <w:r w:rsidRPr="00826555">
        <w:rPr>
          <w:rFonts w:ascii="Times New Roman" w:hAnsi="Times New Roman"/>
          <w:w w:val="100"/>
          <w:sz w:val="24"/>
        </w:rPr>
        <w:t>України</w:t>
      </w:r>
      <w:r>
        <w:rPr>
          <w:rFonts w:ascii="Times New Roman" w:hAnsi="Times New Roman"/>
          <w:w w:val="100"/>
          <w:sz w:val="24"/>
        </w:rPr>
        <w:t xml:space="preserve"> </w:t>
      </w:r>
      <w:r w:rsidRPr="00826555">
        <w:rPr>
          <w:rFonts w:ascii="Times New Roman" w:hAnsi="Times New Roman"/>
          <w:w w:val="100"/>
          <w:sz w:val="24"/>
        </w:rPr>
        <w:br/>
        <w:t>від</w:t>
      </w:r>
      <w:r>
        <w:rPr>
          <w:rFonts w:ascii="Times New Roman" w:hAnsi="Times New Roman"/>
          <w:w w:val="100"/>
          <w:sz w:val="24"/>
        </w:rPr>
        <w:t xml:space="preserve"> </w:t>
      </w:r>
      <w:r w:rsidRPr="00826555">
        <w:rPr>
          <w:rFonts w:ascii="Times New Roman" w:hAnsi="Times New Roman"/>
          <w:w w:val="100"/>
          <w:sz w:val="24"/>
        </w:rPr>
        <w:t>17</w:t>
      </w:r>
      <w:r>
        <w:rPr>
          <w:rFonts w:ascii="Times New Roman" w:hAnsi="Times New Roman"/>
          <w:w w:val="100"/>
          <w:sz w:val="24"/>
        </w:rPr>
        <w:t xml:space="preserve"> </w:t>
      </w:r>
      <w:r w:rsidRPr="00826555">
        <w:rPr>
          <w:rFonts w:ascii="Times New Roman" w:hAnsi="Times New Roman"/>
          <w:w w:val="100"/>
          <w:sz w:val="24"/>
        </w:rPr>
        <w:t>липня</w:t>
      </w:r>
      <w:r>
        <w:rPr>
          <w:rFonts w:ascii="Times New Roman" w:hAnsi="Times New Roman"/>
          <w:w w:val="100"/>
          <w:sz w:val="24"/>
        </w:rPr>
        <w:t xml:space="preserve"> </w:t>
      </w:r>
      <w:r w:rsidRPr="00826555">
        <w:rPr>
          <w:rFonts w:ascii="Times New Roman" w:hAnsi="Times New Roman"/>
          <w:w w:val="100"/>
          <w:sz w:val="24"/>
        </w:rPr>
        <w:t>2018</w:t>
      </w:r>
      <w:r>
        <w:rPr>
          <w:rFonts w:ascii="Times New Roman" w:hAnsi="Times New Roman"/>
          <w:w w:val="100"/>
          <w:sz w:val="24"/>
        </w:rPr>
        <w:t xml:space="preserve"> </w:t>
      </w:r>
      <w:r w:rsidRPr="00826555">
        <w:rPr>
          <w:rFonts w:ascii="Times New Roman" w:hAnsi="Times New Roman"/>
          <w:w w:val="100"/>
          <w:sz w:val="24"/>
        </w:rPr>
        <w:t>року</w:t>
      </w:r>
      <w:r>
        <w:rPr>
          <w:rFonts w:ascii="Times New Roman" w:hAnsi="Times New Roman"/>
          <w:w w:val="100"/>
          <w:sz w:val="24"/>
        </w:rPr>
        <w:t xml:space="preserve"> </w:t>
      </w:r>
      <w:r w:rsidRPr="00826555">
        <w:rPr>
          <w:rFonts w:ascii="Times New Roman" w:hAnsi="Times New Roman"/>
          <w:w w:val="100"/>
          <w:sz w:val="24"/>
        </w:rPr>
        <w:t>№</w:t>
      </w:r>
      <w:r>
        <w:rPr>
          <w:rFonts w:ascii="Times New Roman" w:hAnsi="Times New Roman"/>
          <w:w w:val="100"/>
          <w:sz w:val="24"/>
        </w:rPr>
        <w:t xml:space="preserve"> </w:t>
      </w:r>
      <w:r w:rsidRPr="00826555">
        <w:rPr>
          <w:rFonts w:ascii="Times New Roman" w:hAnsi="Times New Roman"/>
          <w:w w:val="100"/>
          <w:sz w:val="24"/>
        </w:rPr>
        <w:t>617)</w:t>
      </w:r>
    </w:p>
    <w:p w:rsidR="001F5588" w:rsidRDefault="001F5588" w:rsidP="0046206E">
      <w:pPr>
        <w:pStyle w:val="Ch6"/>
        <w:spacing w:before="567" w:after="283"/>
        <w:ind w:right="113"/>
        <w:rPr>
          <w:rFonts w:ascii="Times New Roman" w:hAnsi="Times New Roman"/>
          <w:w w:val="100"/>
          <w:sz w:val="28"/>
          <w:szCs w:val="28"/>
        </w:rPr>
      </w:pPr>
      <w:r w:rsidRPr="00BA4778">
        <w:rPr>
          <w:rFonts w:ascii="Times New Roman" w:hAnsi="Times New Roman"/>
          <w:w w:val="100"/>
          <w:sz w:val="28"/>
          <w:szCs w:val="28"/>
        </w:rPr>
        <w:t xml:space="preserve">БЮДЖЕТНИЙ ЗАПИТ </w:t>
      </w:r>
      <w:r w:rsidRPr="00BA4778">
        <w:rPr>
          <w:rFonts w:ascii="Times New Roman" w:hAnsi="Times New Roman"/>
          <w:w w:val="100"/>
          <w:sz w:val="28"/>
          <w:szCs w:val="28"/>
        </w:rPr>
        <w:br/>
        <w:t xml:space="preserve">НА 20___–20___ РОКИ індивідуальний </w:t>
      </w:r>
      <w:r w:rsidRPr="00BA4778">
        <w:rPr>
          <w:rFonts w:ascii="Times New Roman" w:hAnsi="Times New Roman"/>
          <w:w w:val="100"/>
          <w:sz w:val="28"/>
          <w:szCs w:val="28"/>
        </w:rPr>
        <w:br/>
        <w:t>(Форма 20___-2)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971"/>
        <w:gridCol w:w="1971"/>
        <w:gridCol w:w="3783"/>
        <w:gridCol w:w="3950"/>
        <w:gridCol w:w="2603"/>
      </w:tblGrid>
      <w:tr w:rsidR="001F5588" w:rsidRPr="009766BF" w:rsidTr="00E475F2">
        <w:tc>
          <w:tcPr>
            <w:tcW w:w="663"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1.</w:t>
            </w:r>
          </w:p>
        </w:tc>
        <w:tc>
          <w:tcPr>
            <w:tcW w:w="8376" w:type="dxa"/>
            <w:gridSpan w:val="3"/>
          </w:tcPr>
          <w:p w:rsidR="001F5588" w:rsidRPr="00CB1DF3" w:rsidRDefault="001F5588" w:rsidP="00E475F2">
            <w:pPr>
              <w:pStyle w:val="Ch60"/>
              <w:suppressAutoHyphens/>
              <w:spacing w:before="227"/>
              <w:jc w:val="center"/>
              <w:rPr>
                <w:rStyle w:val="st82"/>
                <w:rFonts w:ascii="Calibri" w:hAnsi="Calibri"/>
                <w:szCs w:val="20"/>
              </w:rPr>
            </w:pPr>
            <w:r w:rsidRPr="00CB1DF3">
              <w:rPr>
                <w:rStyle w:val="st82"/>
                <w:rFonts w:ascii="Calibri" w:hAnsi="Calibri"/>
                <w:szCs w:val="20"/>
              </w:rPr>
              <w:t>_____________________________________________________________</w:t>
            </w:r>
          </w:p>
          <w:p w:rsidR="001F5588" w:rsidRPr="00CB1DF3" w:rsidRDefault="001F5588" w:rsidP="00E475F2">
            <w:pPr>
              <w:pStyle w:val="Ch60"/>
              <w:suppressAutoHyphens/>
              <w:spacing w:before="227"/>
              <w:jc w:val="center"/>
              <w:rPr>
                <w:rStyle w:val="Bold"/>
                <w:rFonts w:ascii="Times New Roman" w:hAnsi="Times New Roman"/>
                <w:b w:val="0"/>
                <w:bCs/>
                <w:w w:val="100"/>
                <w:sz w:val="24"/>
              </w:rPr>
            </w:pPr>
            <w:r w:rsidRPr="00CB1DF3">
              <w:rPr>
                <w:rStyle w:val="st82"/>
                <w:b/>
                <w:szCs w:val="20"/>
              </w:rPr>
              <w:t>(найменування головного розпорядника коштів місцевого бюджету)</w:t>
            </w:r>
          </w:p>
        </w:tc>
        <w:tc>
          <w:tcPr>
            <w:tcW w:w="3969"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Типової відомчої</w:t>
            </w:r>
            <w:r w:rsidRPr="00CB1DF3">
              <w:rPr>
                <w:rStyle w:val="st82"/>
                <w:rFonts w:ascii="Calibri" w:hAnsi="Calibri"/>
                <w:b/>
                <w:szCs w:val="20"/>
              </w:rPr>
              <w:t xml:space="preserve"> </w:t>
            </w:r>
            <w:r w:rsidRPr="00CB1DF3">
              <w:rPr>
                <w:rStyle w:val="st82"/>
                <w:b/>
                <w:szCs w:val="20"/>
              </w:rPr>
              <w:t>класифікації видатків та</w:t>
            </w:r>
            <w:r w:rsidRPr="00CB1DF3">
              <w:rPr>
                <w:rStyle w:val="st82"/>
                <w:rFonts w:ascii="Calibri" w:hAnsi="Calibri"/>
                <w:b/>
                <w:szCs w:val="20"/>
              </w:rPr>
              <w:t xml:space="preserve"> </w:t>
            </w:r>
            <w:r w:rsidRPr="00CB1DF3">
              <w:rPr>
                <w:rStyle w:val="st82"/>
                <w:b/>
                <w:szCs w:val="20"/>
              </w:rPr>
              <w:t>кредитування місцевого</w:t>
            </w:r>
            <w:r w:rsidRPr="00CB1DF3">
              <w:rPr>
                <w:rStyle w:val="st82"/>
                <w:rFonts w:ascii="Calibri" w:hAnsi="Calibri"/>
                <w:b/>
                <w:szCs w:val="20"/>
              </w:rPr>
              <w:t xml:space="preserve"> </w:t>
            </w:r>
            <w:r w:rsidRPr="00CB1DF3">
              <w:rPr>
                <w:rStyle w:val="st82"/>
                <w:b/>
                <w:szCs w:val="20"/>
              </w:rPr>
              <w:t>бюджету)</w:t>
            </w:r>
          </w:p>
        </w:tc>
        <w:tc>
          <w:tcPr>
            <w:tcW w:w="2914"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за</w:t>
            </w:r>
            <w:r w:rsidRPr="00CB1DF3">
              <w:rPr>
                <w:rStyle w:val="st82"/>
                <w:rFonts w:ascii="Calibri" w:hAnsi="Calibri"/>
                <w:b/>
                <w:szCs w:val="20"/>
              </w:rPr>
              <w:t xml:space="preserve"> </w:t>
            </w:r>
            <w:r w:rsidRPr="00CB1DF3">
              <w:rPr>
                <w:rStyle w:val="st82"/>
                <w:b/>
                <w:szCs w:val="20"/>
              </w:rPr>
              <w:t>ЄДРПОУ)</w:t>
            </w:r>
          </w:p>
        </w:tc>
      </w:tr>
      <w:tr w:rsidR="001F5588" w:rsidRPr="009766BF" w:rsidTr="00E475F2">
        <w:tc>
          <w:tcPr>
            <w:tcW w:w="663"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2.</w:t>
            </w:r>
          </w:p>
        </w:tc>
        <w:tc>
          <w:tcPr>
            <w:tcW w:w="8376" w:type="dxa"/>
            <w:gridSpan w:val="3"/>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(найменування відповідального виконавця)</w:t>
            </w:r>
          </w:p>
        </w:tc>
        <w:tc>
          <w:tcPr>
            <w:tcW w:w="3969"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_______________________________</w:t>
            </w:r>
          </w:p>
          <w:p w:rsidR="001F5588" w:rsidRPr="00CB1DF3" w:rsidRDefault="001F5588" w:rsidP="00E475F2">
            <w:pPr>
              <w:pStyle w:val="Ch60"/>
              <w:suppressAutoHyphens/>
              <w:spacing w:before="227"/>
              <w:jc w:val="center"/>
              <w:rPr>
                <w:rStyle w:val="Bold"/>
                <w:rFonts w:ascii="Times New Roman" w:hAnsi="Times New Roman"/>
                <w:b w:val="0"/>
                <w:bCs/>
                <w:w w:val="100"/>
                <w:sz w:val="24"/>
              </w:rPr>
            </w:pPr>
            <w:r w:rsidRPr="00CB1DF3">
              <w:rPr>
                <w:rStyle w:val="st82"/>
                <w:b/>
                <w:szCs w:val="20"/>
              </w:rPr>
              <w:t>(код Типової відомчої</w:t>
            </w:r>
            <w:r w:rsidRPr="00CB1DF3">
              <w:rPr>
                <w:rStyle w:val="st82"/>
                <w:rFonts w:ascii="Calibri" w:hAnsi="Calibri"/>
                <w:b/>
                <w:szCs w:val="20"/>
              </w:rPr>
              <w:t xml:space="preserve"> </w:t>
            </w:r>
            <w:r w:rsidRPr="00CB1DF3">
              <w:rPr>
                <w:rStyle w:val="st82"/>
                <w:b/>
                <w:szCs w:val="20"/>
              </w:rPr>
              <w:t>класифікації видатків та</w:t>
            </w:r>
            <w:r w:rsidRPr="00CB1DF3">
              <w:rPr>
                <w:rStyle w:val="st82"/>
                <w:rFonts w:ascii="Calibri" w:hAnsi="Calibri"/>
                <w:b/>
                <w:szCs w:val="20"/>
              </w:rPr>
              <w:t xml:space="preserve"> </w:t>
            </w:r>
            <w:r w:rsidRPr="00CB1DF3">
              <w:rPr>
                <w:rStyle w:val="st82"/>
                <w:b/>
                <w:szCs w:val="20"/>
              </w:rPr>
              <w:t>кредитування місцевого</w:t>
            </w:r>
            <w:r w:rsidRPr="00CB1DF3">
              <w:rPr>
                <w:rStyle w:val="st82"/>
                <w:rFonts w:ascii="Calibri" w:hAnsi="Calibri"/>
                <w:b/>
                <w:szCs w:val="20"/>
              </w:rPr>
              <w:t xml:space="preserve"> </w:t>
            </w:r>
            <w:r w:rsidRPr="00CB1DF3">
              <w:rPr>
                <w:rStyle w:val="st82"/>
                <w:b/>
                <w:szCs w:val="20"/>
              </w:rPr>
              <w:t>бюджету та номер в системі головного</w:t>
            </w:r>
            <w:r w:rsidRPr="00CB1DF3">
              <w:rPr>
                <w:rStyle w:val="st82"/>
                <w:rFonts w:ascii="Calibri" w:hAnsi="Calibri"/>
                <w:b/>
                <w:szCs w:val="20"/>
              </w:rPr>
              <w:t xml:space="preserve"> </w:t>
            </w:r>
            <w:r w:rsidRPr="00CB1DF3">
              <w:rPr>
                <w:rStyle w:val="st82"/>
                <w:b/>
                <w:szCs w:val="20"/>
              </w:rPr>
              <w:t>розпорядника коштів</w:t>
            </w:r>
            <w:r w:rsidRPr="00CB1DF3">
              <w:rPr>
                <w:rStyle w:val="st82"/>
                <w:rFonts w:ascii="Calibri" w:hAnsi="Calibri"/>
                <w:b/>
                <w:szCs w:val="20"/>
              </w:rPr>
              <w:t xml:space="preserve"> </w:t>
            </w:r>
            <w:r w:rsidRPr="00CB1DF3">
              <w:rPr>
                <w:rStyle w:val="st82"/>
                <w:b/>
                <w:szCs w:val="20"/>
              </w:rPr>
              <w:t>місцевого бюджету)</w:t>
            </w:r>
          </w:p>
        </w:tc>
        <w:tc>
          <w:tcPr>
            <w:tcW w:w="2914"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за</w:t>
            </w:r>
            <w:r w:rsidRPr="00CB1DF3">
              <w:rPr>
                <w:rStyle w:val="st82"/>
                <w:rFonts w:ascii="Calibri" w:hAnsi="Calibri"/>
                <w:b/>
                <w:szCs w:val="20"/>
              </w:rPr>
              <w:t xml:space="preserve"> </w:t>
            </w:r>
            <w:r w:rsidRPr="00CB1DF3">
              <w:rPr>
                <w:rStyle w:val="st82"/>
                <w:b/>
                <w:szCs w:val="20"/>
              </w:rPr>
              <w:t>ЄДРПОУ)</w:t>
            </w:r>
          </w:p>
        </w:tc>
      </w:tr>
      <w:tr w:rsidR="001F5588" w:rsidRPr="009766BF" w:rsidTr="00E475F2">
        <w:tc>
          <w:tcPr>
            <w:tcW w:w="663"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3.</w:t>
            </w:r>
          </w:p>
        </w:tc>
        <w:tc>
          <w:tcPr>
            <w:tcW w:w="2073"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Програмної</w:t>
            </w:r>
            <w:r w:rsidRPr="00CB1DF3">
              <w:rPr>
                <w:rStyle w:val="st82"/>
                <w:rFonts w:ascii="Calibri" w:hAnsi="Calibri"/>
                <w:b/>
                <w:szCs w:val="20"/>
              </w:rPr>
              <w:t xml:space="preserve"> </w:t>
            </w:r>
            <w:r w:rsidRPr="00CB1DF3">
              <w:rPr>
                <w:rStyle w:val="st82"/>
                <w:b/>
                <w:szCs w:val="20"/>
              </w:rPr>
              <w:t>класифікації</w:t>
            </w:r>
            <w:r w:rsidRPr="00CB1DF3">
              <w:rPr>
                <w:rStyle w:val="st82"/>
                <w:rFonts w:ascii="Calibri" w:hAnsi="Calibri"/>
                <w:b/>
                <w:szCs w:val="20"/>
              </w:rPr>
              <w:t xml:space="preserve"> </w:t>
            </w:r>
            <w:r w:rsidRPr="00CB1DF3">
              <w:rPr>
                <w:rStyle w:val="st82"/>
                <w:b/>
                <w:szCs w:val="20"/>
              </w:rPr>
              <w:t>видатків та</w:t>
            </w:r>
            <w:r w:rsidRPr="00CB1DF3">
              <w:rPr>
                <w:rStyle w:val="st82"/>
                <w:rFonts w:ascii="Calibri" w:hAnsi="Calibri"/>
                <w:b/>
                <w:szCs w:val="20"/>
              </w:rPr>
              <w:t xml:space="preserve"> </w:t>
            </w:r>
            <w:r w:rsidRPr="00CB1DF3">
              <w:rPr>
                <w:rStyle w:val="st82"/>
                <w:b/>
                <w:szCs w:val="20"/>
              </w:rPr>
              <w:t>кредитування</w:t>
            </w:r>
            <w:r w:rsidRPr="00CB1DF3">
              <w:rPr>
                <w:rStyle w:val="st82"/>
                <w:rFonts w:ascii="Calibri" w:hAnsi="Calibri"/>
                <w:b/>
                <w:szCs w:val="20"/>
              </w:rPr>
              <w:t xml:space="preserve"> </w:t>
            </w:r>
            <w:r w:rsidRPr="00CB1DF3">
              <w:rPr>
                <w:rStyle w:val="st82"/>
                <w:b/>
                <w:szCs w:val="20"/>
              </w:rPr>
              <w:t>місцевого</w:t>
            </w:r>
            <w:r w:rsidRPr="00CB1DF3">
              <w:rPr>
                <w:rStyle w:val="st82"/>
                <w:rFonts w:ascii="Calibri" w:hAnsi="Calibri"/>
                <w:b/>
                <w:szCs w:val="20"/>
              </w:rPr>
              <w:t xml:space="preserve"> </w:t>
            </w:r>
            <w:r w:rsidRPr="00CB1DF3">
              <w:rPr>
                <w:rStyle w:val="st82"/>
                <w:b/>
                <w:szCs w:val="20"/>
              </w:rPr>
              <w:t>бюджету)</w:t>
            </w:r>
          </w:p>
        </w:tc>
        <w:tc>
          <w:tcPr>
            <w:tcW w:w="2073"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Типової</w:t>
            </w:r>
            <w:r w:rsidRPr="00CB1DF3">
              <w:rPr>
                <w:rStyle w:val="st82"/>
                <w:rFonts w:ascii="Calibri" w:hAnsi="Calibri"/>
                <w:b/>
                <w:szCs w:val="20"/>
              </w:rPr>
              <w:t xml:space="preserve"> </w:t>
            </w:r>
            <w:r w:rsidRPr="00CB1DF3">
              <w:rPr>
                <w:rStyle w:val="st82"/>
                <w:b/>
                <w:szCs w:val="20"/>
              </w:rPr>
              <w:t>програмної</w:t>
            </w:r>
            <w:r w:rsidRPr="00CB1DF3">
              <w:rPr>
                <w:rStyle w:val="st82"/>
                <w:rFonts w:ascii="Calibri" w:hAnsi="Calibri"/>
                <w:b/>
                <w:szCs w:val="20"/>
              </w:rPr>
              <w:t xml:space="preserve"> </w:t>
            </w:r>
            <w:r w:rsidRPr="00CB1DF3">
              <w:rPr>
                <w:rStyle w:val="st82"/>
                <w:b/>
                <w:szCs w:val="20"/>
              </w:rPr>
              <w:t>класифікації видатків та</w:t>
            </w:r>
            <w:r w:rsidRPr="00CB1DF3">
              <w:rPr>
                <w:rStyle w:val="st82"/>
                <w:rFonts w:ascii="Calibri" w:hAnsi="Calibri"/>
                <w:b/>
                <w:szCs w:val="20"/>
              </w:rPr>
              <w:t xml:space="preserve"> </w:t>
            </w:r>
            <w:r w:rsidRPr="00CB1DF3">
              <w:rPr>
                <w:rStyle w:val="st82"/>
                <w:b/>
                <w:szCs w:val="20"/>
              </w:rPr>
              <w:t>кредитування</w:t>
            </w:r>
            <w:r w:rsidRPr="00CB1DF3">
              <w:rPr>
                <w:rStyle w:val="st82"/>
                <w:rFonts w:ascii="Calibri" w:hAnsi="Calibri"/>
                <w:b/>
                <w:szCs w:val="20"/>
              </w:rPr>
              <w:t xml:space="preserve"> </w:t>
            </w:r>
            <w:r w:rsidRPr="00CB1DF3">
              <w:rPr>
                <w:rStyle w:val="st82"/>
                <w:b/>
                <w:szCs w:val="20"/>
              </w:rPr>
              <w:t>місцевого бюджету)</w:t>
            </w:r>
          </w:p>
        </w:tc>
        <w:tc>
          <w:tcPr>
            <w:tcW w:w="4230"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w:t>
            </w:r>
            <w:r w:rsidRPr="00CB1DF3">
              <w:rPr>
                <w:rStyle w:val="st82"/>
                <w:rFonts w:ascii="Calibri" w:hAnsi="Calibri"/>
                <w:b/>
                <w:szCs w:val="20"/>
              </w:rPr>
              <w:t xml:space="preserve"> Ф</w:t>
            </w:r>
            <w:r w:rsidRPr="00CB1DF3">
              <w:rPr>
                <w:rStyle w:val="st82"/>
                <w:b/>
                <w:szCs w:val="20"/>
              </w:rPr>
              <w:t>ункціональної</w:t>
            </w:r>
            <w:r w:rsidRPr="00CB1DF3">
              <w:rPr>
                <w:rStyle w:val="st82"/>
                <w:rFonts w:ascii="Calibri" w:hAnsi="Calibri"/>
                <w:b/>
                <w:szCs w:val="20"/>
              </w:rPr>
              <w:t xml:space="preserve"> </w:t>
            </w:r>
            <w:r w:rsidRPr="00CB1DF3">
              <w:rPr>
                <w:rStyle w:val="st82"/>
                <w:b/>
                <w:szCs w:val="20"/>
              </w:rPr>
              <w:t>класифікації</w:t>
            </w:r>
            <w:r w:rsidRPr="00CB1DF3">
              <w:rPr>
                <w:rStyle w:val="st82"/>
                <w:rFonts w:ascii="Calibri" w:hAnsi="Calibri"/>
                <w:b/>
                <w:szCs w:val="20"/>
              </w:rPr>
              <w:t xml:space="preserve"> </w:t>
            </w:r>
            <w:r w:rsidRPr="00CB1DF3">
              <w:rPr>
                <w:rStyle w:val="st82"/>
                <w:b/>
                <w:szCs w:val="20"/>
              </w:rPr>
              <w:t>видатків та</w:t>
            </w:r>
            <w:r w:rsidRPr="00CB1DF3">
              <w:rPr>
                <w:rStyle w:val="st82"/>
                <w:rFonts w:ascii="Calibri" w:hAnsi="Calibri"/>
                <w:b/>
                <w:szCs w:val="20"/>
              </w:rPr>
              <w:t xml:space="preserve"> </w:t>
            </w:r>
            <w:r w:rsidRPr="00CB1DF3">
              <w:rPr>
                <w:rStyle w:val="st82"/>
                <w:b/>
                <w:szCs w:val="20"/>
              </w:rPr>
              <w:t>кредитування</w:t>
            </w:r>
            <w:r w:rsidRPr="00CB1DF3">
              <w:rPr>
                <w:rStyle w:val="st82"/>
                <w:rFonts w:ascii="Calibri" w:hAnsi="Calibri"/>
                <w:b/>
                <w:szCs w:val="20"/>
              </w:rPr>
              <w:t xml:space="preserve"> </w:t>
            </w:r>
            <w:r w:rsidRPr="00CB1DF3">
              <w:rPr>
                <w:rStyle w:val="st82"/>
                <w:b/>
                <w:szCs w:val="20"/>
              </w:rPr>
              <w:t>бюджету)</w:t>
            </w:r>
          </w:p>
        </w:tc>
        <w:tc>
          <w:tcPr>
            <w:tcW w:w="3969"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(найменування бюджетної</w:t>
            </w:r>
            <w:r w:rsidRPr="00CB1DF3">
              <w:rPr>
                <w:rStyle w:val="st82"/>
                <w:rFonts w:ascii="Calibri" w:hAnsi="Calibri"/>
                <w:b/>
                <w:szCs w:val="20"/>
              </w:rPr>
              <w:t xml:space="preserve"> </w:t>
            </w:r>
            <w:r w:rsidRPr="00CB1DF3">
              <w:rPr>
                <w:rStyle w:val="st82"/>
                <w:b/>
                <w:szCs w:val="20"/>
              </w:rPr>
              <w:t>програми згідно з Типовою</w:t>
            </w:r>
            <w:r w:rsidRPr="00CB1DF3">
              <w:rPr>
                <w:rStyle w:val="st82"/>
                <w:rFonts w:ascii="Calibri" w:hAnsi="Calibri"/>
                <w:b/>
                <w:szCs w:val="20"/>
              </w:rPr>
              <w:t xml:space="preserve"> </w:t>
            </w:r>
            <w:r w:rsidRPr="00CB1DF3">
              <w:rPr>
                <w:rStyle w:val="st82"/>
                <w:b/>
                <w:szCs w:val="20"/>
              </w:rPr>
              <w:t>програмною класифікацією</w:t>
            </w:r>
            <w:r w:rsidRPr="00CB1DF3">
              <w:rPr>
                <w:rStyle w:val="st82"/>
                <w:rFonts w:ascii="Calibri" w:hAnsi="Calibri"/>
                <w:b/>
                <w:szCs w:val="20"/>
              </w:rPr>
              <w:t xml:space="preserve"> </w:t>
            </w:r>
            <w:r w:rsidRPr="00CB1DF3">
              <w:rPr>
                <w:rStyle w:val="st82"/>
                <w:b/>
                <w:szCs w:val="20"/>
              </w:rPr>
              <w:t>видатків та кредитування</w:t>
            </w:r>
            <w:r w:rsidRPr="00CB1DF3">
              <w:rPr>
                <w:rStyle w:val="st82"/>
                <w:rFonts w:ascii="Calibri" w:hAnsi="Calibri"/>
                <w:b/>
                <w:szCs w:val="20"/>
              </w:rPr>
              <w:t xml:space="preserve"> </w:t>
            </w:r>
            <w:r w:rsidRPr="00CB1DF3">
              <w:rPr>
                <w:rStyle w:val="st82"/>
                <w:b/>
                <w:szCs w:val="20"/>
              </w:rPr>
              <w:t>місцевого бюджету)</w:t>
            </w:r>
          </w:p>
        </w:tc>
        <w:tc>
          <w:tcPr>
            <w:tcW w:w="2914"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бюджету)</w:t>
            </w:r>
          </w:p>
        </w:tc>
      </w:tr>
    </w:tbl>
    <w:p w:rsidR="001F5588" w:rsidRPr="00F32182" w:rsidRDefault="001F5588" w:rsidP="0046206E">
      <w:pPr>
        <w:pStyle w:val="Ch60"/>
        <w:spacing w:before="227"/>
        <w:rPr>
          <w:rStyle w:val="Bold"/>
          <w:rFonts w:ascii="Times New Roman" w:hAnsi="Times New Roman"/>
          <w:bCs/>
          <w:w w:val="100"/>
          <w:sz w:val="24"/>
        </w:rPr>
      </w:pPr>
      <w:r w:rsidRPr="00F32182">
        <w:rPr>
          <w:rStyle w:val="Bold"/>
          <w:rFonts w:ascii="Times New Roman" w:hAnsi="Times New Roman"/>
          <w:bCs/>
          <w:w w:val="100"/>
          <w:sz w:val="24"/>
        </w:rPr>
        <w:t>4. Мета та завдання бюджетної програми на 20___-20___ роки:</w:t>
      </w:r>
    </w:p>
    <w:p w:rsidR="001F5588" w:rsidRPr="00F32182" w:rsidRDefault="001F5588" w:rsidP="0046206E">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1) мета бюджетної програми, строки її реалізації;</w:t>
      </w:r>
    </w:p>
    <w:p w:rsidR="001F5588" w:rsidRPr="00F32182" w:rsidRDefault="001F5588" w:rsidP="0046206E">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2) завдання бюджетної програми;</w:t>
      </w:r>
    </w:p>
    <w:p w:rsidR="001F5588" w:rsidRPr="00F32182" w:rsidRDefault="001F5588" w:rsidP="0046206E">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3) підстави реалізації бюджетної програми.</w:t>
      </w:r>
    </w:p>
    <w:p w:rsidR="001F5588" w:rsidRPr="00F32182" w:rsidRDefault="001F5588" w:rsidP="0046206E">
      <w:pPr>
        <w:pStyle w:val="Ch60"/>
        <w:spacing w:before="170"/>
        <w:rPr>
          <w:rStyle w:val="Bold"/>
          <w:rFonts w:ascii="Times New Roman" w:hAnsi="Times New Roman"/>
          <w:bCs/>
          <w:w w:val="100"/>
          <w:sz w:val="24"/>
        </w:rPr>
      </w:pPr>
      <w:r w:rsidRPr="00F32182">
        <w:rPr>
          <w:rStyle w:val="Bold"/>
          <w:rFonts w:ascii="Times New Roman" w:hAnsi="Times New Roman"/>
          <w:bCs/>
          <w:w w:val="100"/>
          <w:sz w:val="24"/>
        </w:rPr>
        <w:t>5. Надходження для виконання бюджетної програми:</w:t>
      </w:r>
    </w:p>
    <w:p w:rsidR="001F5588" w:rsidRPr="00F32182" w:rsidRDefault="001F5588" w:rsidP="0046206E">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1) надходження для виконання бюджетної програми у 20___-20___ роках:</w:t>
      </w:r>
    </w:p>
    <w:p w:rsidR="001F5588" w:rsidRPr="00F32182" w:rsidRDefault="001F5588" w:rsidP="0046206E">
      <w:pPr>
        <w:pStyle w:val="TABL"/>
        <w:spacing w:before="0"/>
        <w:rPr>
          <w:rFonts w:ascii="Times New Roman" w:hAnsi="Times New Roman"/>
          <w:w w:val="100"/>
          <w:sz w:val="24"/>
        </w:rPr>
      </w:pPr>
      <w:r w:rsidRPr="00F3218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2159"/>
        <w:gridCol w:w="1067"/>
        <w:gridCol w:w="1265"/>
        <w:gridCol w:w="982"/>
        <w:gridCol w:w="711"/>
        <w:gridCol w:w="1067"/>
        <w:gridCol w:w="1265"/>
        <w:gridCol w:w="982"/>
        <w:gridCol w:w="711"/>
        <w:gridCol w:w="1067"/>
        <w:gridCol w:w="1265"/>
        <w:gridCol w:w="982"/>
        <w:gridCol w:w="711"/>
      </w:tblGrid>
      <w:tr w:rsidR="001F5588" w:rsidRPr="009766BF" w:rsidTr="00E475F2">
        <w:trPr>
          <w:trHeight w:val="60"/>
        </w:trPr>
        <w:tc>
          <w:tcPr>
            <w:tcW w:w="17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Код</w:t>
            </w:r>
          </w:p>
        </w:tc>
        <w:tc>
          <w:tcPr>
            <w:tcW w:w="932"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8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8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20"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1F5588" w:rsidRPr="009766BF" w:rsidTr="00E475F2">
        <w:trPr>
          <w:trHeight w:val="60"/>
        </w:trPr>
        <w:tc>
          <w:tcPr>
            <w:tcW w:w="17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932"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39"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7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1F5588" w:rsidRPr="009766BF" w:rsidTr="00E475F2">
        <w:trPr>
          <w:trHeight w:val="60"/>
        </w:trPr>
        <w:tc>
          <w:tcPr>
            <w:tcW w:w="17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93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9"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7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2"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Надходження із загального фонду бюджету</w:t>
            </w:r>
          </w:p>
        </w:tc>
        <w:tc>
          <w:tcPr>
            <w:tcW w:w="339"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7"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tcPr>
          <w:p w:rsidR="001F5588" w:rsidRPr="006229A6" w:rsidRDefault="001F5588" w:rsidP="00E475F2">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7"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7"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27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2"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Власні надходження бюджетних установ</w:t>
            </w:r>
          </w:p>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339"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7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2"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Інші надходження спеціального фонду</w:t>
            </w:r>
            <w:r w:rsidRPr="006229A6">
              <w:rPr>
                <w:rFonts w:ascii="Times New Roman" w:hAnsi="Times New Roman"/>
                <w:spacing w:val="0"/>
                <w:sz w:val="20"/>
                <w:szCs w:val="20"/>
              </w:rPr>
              <w:br/>
              <w:t>(розписати за видами надходжень)</w:t>
            </w:r>
          </w:p>
        </w:tc>
        <w:tc>
          <w:tcPr>
            <w:tcW w:w="339"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7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2"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Повернення кредитів до бюджету</w:t>
            </w:r>
          </w:p>
        </w:tc>
        <w:tc>
          <w:tcPr>
            <w:tcW w:w="339"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7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2"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9"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75"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275052" w:rsidRDefault="001F5588" w:rsidP="0046206E">
      <w:pPr>
        <w:pStyle w:val="Ch60"/>
        <w:spacing w:before="170"/>
        <w:rPr>
          <w:rStyle w:val="Bold"/>
          <w:rFonts w:ascii="Times New Roman" w:hAnsi="Times New Roman"/>
          <w:bCs/>
          <w:w w:val="100"/>
          <w:sz w:val="24"/>
        </w:rPr>
      </w:pPr>
      <w:r w:rsidRPr="00275052">
        <w:rPr>
          <w:rStyle w:val="Bold"/>
          <w:rFonts w:ascii="Times New Roman" w:hAnsi="Times New Roman"/>
          <w:bCs/>
          <w:w w:val="100"/>
          <w:sz w:val="24"/>
        </w:rPr>
        <w:t>2) надходження для виконання бюджетної програми у 20___</w:t>
      </w:r>
      <w:r>
        <w:rPr>
          <w:rStyle w:val="Bold"/>
          <w:rFonts w:ascii="Times New Roman" w:hAnsi="Times New Roman"/>
          <w:bCs/>
          <w:w w:val="100"/>
          <w:sz w:val="24"/>
        </w:rPr>
        <w:t>-</w:t>
      </w:r>
      <w:r w:rsidRPr="00275052">
        <w:rPr>
          <w:rStyle w:val="Bold"/>
          <w:rFonts w:ascii="Times New Roman" w:hAnsi="Times New Roman"/>
          <w:bCs/>
          <w:w w:val="100"/>
          <w:sz w:val="24"/>
        </w:rPr>
        <w:t>20___ роках:</w:t>
      </w:r>
    </w:p>
    <w:p w:rsidR="001F5588" w:rsidRPr="00275052" w:rsidRDefault="001F5588" w:rsidP="0046206E">
      <w:pPr>
        <w:pStyle w:val="TABL"/>
        <w:spacing w:before="57"/>
        <w:rPr>
          <w:rFonts w:ascii="Times New Roman" w:hAnsi="Times New Roman"/>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2772"/>
        <w:gridCol w:w="1432"/>
        <w:gridCol w:w="1432"/>
        <w:gridCol w:w="1433"/>
        <w:gridCol w:w="1433"/>
        <w:gridCol w:w="1433"/>
        <w:gridCol w:w="1433"/>
        <w:gridCol w:w="1433"/>
        <w:gridCol w:w="1433"/>
      </w:tblGrid>
      <w:tr w:rsidR="001F5588" w:rsidRPr="009766BF" w:rsidTr="00E475F2">
        <w:trPr>
          <w:trHeight w:val="60"/>
        </w:trPr>
        <w:tc>
          <w:tcPr>
            <w:tcW w:w="17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Код</w:t>
            </w:r>
          </w:p>
        </w:tc>
        <w:tc>
          <w:tcPr>
            <w:tcW w:w="939"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44"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44"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17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939"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1F5588" w:rsidRPr="009766BF" w:rsidTr="00E475F2">
        <w:trPr>
          <w:trHeight w:val="60"/>
        </w:trPr>
        <w:tc>
          <w:tcPr>
            <w:tcW w:w="17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939"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8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9"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Надходження із загального фонду бюджету</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9"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Власні надходження бюджетних установ</w:t>
            </w:r>
          </w:p>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486" w:type="pct"/>
          </w:tcPr>
          <w:p w:rsidR="001F5588" w:rsidRPr="006229A6" w:rsidRDefault="001F5588" w:rsidP="00E475F2">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9"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 xml:space="preserve">Інші надходження </w:t>
            </w:r>
            <w:r w:rsidRPr="006229A6">
              <w:rPr>
                <w:rFonts w:ascii="Times New Roman" w:hAnsi="Times New Roman"/>
                <w:spacing w:val="0"/>
                <w:sz w:val="20"/>
                <w:szCs w:val="20"/>
              </w:rPr>
              <w:br/>
              <w:t>спеціального фонду</w:t>
            </w:r>
          </w:p>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486" w:type="pct"/>
          </w:tcPr>
          <w:p w:rsidR="001F5588" w:rsidRPr="0046206E" w:rsidRDefault="001F5588" w:rsidP="00E475F2">
            <w:pPr>
              <w:pStyle w:val="TableTABL"/>
              <w:jc w:val="center"/>
              <w:rPr>
                <w:rFonts w:ascii="Times New Roman" w:hAnsi="Times New Roman"/>
                <w:spacing w:val="0"/>
                <w:sz w:val="20"/>
                <w:szCs w:val="20"/>
                <w:lang w:val="ru-RU"/>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9" w:type="pct"/>
          </w:tcPr>
          <w:p w:rsidR="001F5588" w:rsidRPr="006229A6" w:rsidRDefault="001F5588" w:rsidP="00E475F2">
            <w:pPr>
              <w:pStyle w:val="TableTABL"/>
              <w:rPr>
                <w:rFonts w:ascii="Times New Roman" w:hAnsi="Times New Roman"/>
                <w:spacing w:val="0"/>
                <w:sz w:val="18"/>
                <w:szCs w:val="18"/>
              </w:rPr>
            </w:pPr>
            <w:r w:rsidRPr="006229A6">
              <w:rPr>
                <w:rFonts w:ascii="Times New Roman" w:hAnsi="Times New Roman"/>
                <w:spacing w:val="0"/>
                <w:sz w:val="18"/>
                <w:szCs w:val="18"/>
              </w:rPr>
              <w:t>Повернення кредитів до бюджету</w:t>
            </w:r>
          </w:p>
        </w:tc>
        <w:tc>
          <w:tcPr>
            <w:tcW w:w="486"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939"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6"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275052" w:rsidRDefault="001F5588" w:rsidP="0046206E">
      <w:pPr>
        <w:pStyle w:val="Ch60"/>
        <w:rPr>
          <w:rStyle w:val="Bold"/>
          <w:rFonts w:ascii="Times New Roman" w:hAnsi="Times New Roman"/>
          <w:bCs/>
          <w:w w:val="100"/>
          <w:sz w:val="24"/>
        </w:rPr>
      </w:pPr>
      <w:r w:rsidRPr="00275052">
        <w:rPr>
          <w:rStyle w:val="Bold"/>
          <w:rFonts w:ascii="Times New Roman" w:hAnsi="Times New Roman"/>
          <w:bCs/>
          <w:w w:val="100"/>
          <w:sz w:val="24"/>
        </w:rPr>
        <w:t>6. Витрати за кодами Економічної класифікації видатків / Класифікації кредитування бюджету:</w:t>
      </w:r>
    </w:p>
    <w:p w:rsidR="001F5588" w:rsidRPr="00275052" w:rsidRDefault="001F5588" w:rsidP="0046206E">
      <w:pPr>
        <w:pStyle w:val="Ch60"/>
        <w:spacing w:before="57"/>
        <w:rPr>
          <w:rFonts w:ascii="Times New Roman" w:hAnsi="Times New Roman"/>
          <w:w w:val="100"/>
          <w:sz w:val="24"/>
        </w:rPr>
      </w:pPr>
      <w:r w:rsidRPr="00275052">
        <w:rPr>
          <w:rStyle w:val="Bold"/>
          <w:rFonts w:ascii="Times New Roman" w:hAnsi="Times New Roman"/>
          <w:bCs/>
          <w:w w:val="100"/>
          <w:sz w:val="24"/>
        </w:rPr>
        <w:t>1) видатки за кодами Економічної класифікації видатків бюджету у 20___–20___ роках:</w:t>
      </w:r>
    </w:p>
    <w:p w:rsidR="001F5588" w:rsidRPr="00275052" w:rsidRDefault="001F5588" w:rsidP="0046206E">
      <w:pPr>
        <w:pStyle w:val="TABL"/>
        <w:spacing w:before="0"/>
        <w:rPr>
          <w:rFonts w:ascii="Times New Roman" w:hAnsi="Times New Roman"/>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8"/>
        <w:gridCol w:w="1468"/>
        <w:gridCol w:w="1067"/>
        <w:gridCol w:w="1265"/>
        <w:gridCol w:w="982"/>
        <w:gridCol w:w="711"/>
        <w:gridCol w:w="1067"/>
        <w:gridCol w:w="1265"/>
        <w:gridCol w:w="982"/>
        <w:gridCol w:w="711"/>
        <w:gridCol w:w="1067"/>
        <w:gridCol w:w="1265"/>
        <w:gridCol w:w="982"/>
        <w:gridCol w:w="711"/>
      </w:tblGrid>
      <w:tr w:rsidR="001F5588" w:rsidRPr="009766BF" w:rsidTr="00E475F2">
        <w:trPr>
          <w:trHeight w:val="60"/>
        </w:trPr>
        <w:tc>
          <w:tcPr>
            <w:tcW w:w="56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 xml:space="preserve">Економічної класифікації </w:t>
            </w:r>
            <w:r w:rsidRPr="006229A6">
              <w:rPr>
                <w:rFonts w:ascii="Times New Roman" w:hAnsi="Times New Roman"/>
                <w:w w:val="100"/>
                <w:sz w:val="20"/>
                <w:szCs w:val="20"/>
              </w:rPr>
              <w:br/>
              <w:t>видатків бюджету</w:t>
            </w:r>
          </w:p>
        </w:tc>
        <w:tc>
          <w:tcPr>
            <w:tcW w:w="49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9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9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4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1F5588" w:rsidRPr="009766BF" w:rsidTr="00E475F2">
        <w:trPr>
          <w:trHeight w:val="60"/>
        </w:trPr>
        <w:tc>
          <w:tcPr>
            <w:tcW w:w="56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3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1F5588" w:rsidRPr="009766BF" w:rsidTr="00E475F2">
        <w:trPr>
          <w:trHeight w:val="60"/>
        </w:trPr>
        <w:tc>
          <w:tcPr>
            <w:tcW w:w="56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3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4"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1"/>
        <w:rPr>
          <w:rFonts w:ascii="Times New Roman" w:hAnsi="Times New Roman"/>
          <w:w w:val="100"/>
          <w:sz w:val="24"/>
          <w:szCs w:val="15"/>
        </w:rPr>
      </w:pPr>
    </w:p>
    <w:p w:rsidR="001F5588" w:rsidRPr="000371EC" w:rsidRDefault="001F5588" w:rsidP="0046206E">
      <w:pPr>
        <w:pStyle w:val="Ch60"/>
        <w:spacing w:before="85"/>
        <w:rPr>
          <w:rStyle w:val="Bold"/>
          <w:rFonts w:ascii="Times New Roman" w:hAnsi="Times New Roman"/>
          <w:bCs/>
          <w:w w:val="100"/>
          <w:sz w:val="24"/>
        </w:rPr>
      </w:pPr>
      <w:r w:rsidRPr="000371EC">
        <w:rPr>
          <w:rStyle w:val="Bold"/>
          <w:rFonts w:ascii="Times New Roman" w:hAnsi="Times New Roman"/>
          <w:bCs/>
          <w:w w:val="100"/>
          <w:sz w:val="24"/>
        </w:rPr>
        <w:t>2) надання кредитів за кодами Класифікації кредитування бюджету у 20___–20___ роках:</w:t>
      </w:r>
    </w:p>
    <w:p w:rsidR="001F5588" w:rsidRPr="00826555" w:rsidRDefault="001F5588" w:rsidP="0046206E">
      <w:pPr>
        <w:pStyle w:val="TABL"/>
        <w:spacing w:before="0"/>
        <w:rPr>
          <w:rFonts w:ascii="Times New Roman" w:hAnsi="Times New Roman"/>
          <w:i w:val="0"/>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8"/>
        <w:gridCol w:w="1468"/>
        <w:gridCol w:w="1067"/>
        <w:gridCol w:w="1265"/>
        <w:gridCol w:w="982"/>
        <w:gridCol w:w="711"/>
        <w:gridCol w:w="1067"/>
        <w:gridCol w:w="1265"/>
        <w:gridCol w:w="982"/>
        <w:gridCol w:w="711"/>
        <w:gridCol w:w="1067"/>
        <w:gridCol w:w="1265"/>
        <w:gridCol w:w="982"/>
        <w:gridCol w:w="711"/>
      </w:tblGrid>
      <w:tr w:rsidR="001F5588" w:rsidRPr="009766BF" w:rsidTr="00E475F2">
        <w:trPr>
          <w:trHeight w:val="60"/>
        </w:trPr>
        <w:tc>
          <w:tcPr>
            <w:tcW w:w="56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Класифікації кредитування бюджету</w:t>
            </w:r>
          </w:p>
        </w:tc>
        <w:tc>
          <w:tcPr>
            <w:tcW w:w="49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9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9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4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1F5588" w:rsidRPr="009766BF" w:rsidTr="00E475F2">
        <w:trPr>
          <w:trHeight w:val="60"/>
        </w:trPr>
        <w:tc>
          <w:tcPr>
            <w:tcW w:w="56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33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1F5588" w:rsidRPr="009766BF" w:rsidTr="00E475F2">
        <w:trPr>
          <w:trHeight w:val="60"/>
        </w:trPr>
        <w:tc>
          <w:tcPr>
            <w:tcW w:w="56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3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4"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1"/>
        <w:rPr>
          <w:rFonts w:ascii="Times New Roman" w:hAnsi="Times New Roman"/>
          <w:w w:val="100"/>
          <w:sz w:val="24"/>
          <w:szCs w:val="15"/>
        </w:rPr>
      </w:pPr>
    </w:p>
    <w:p w:rsidR="001F5588" w:rsidRPr="00757784" w:rsidRDefault="001F5588" w:rsidP="0046206E">
      <w:pPr>
        <w:pStyle w:val="Ch60"/>
        <w:spacing w:before="85"/>
        <w:rPr>
          <w:rStyle w:val="Bold"/>
          <w:rFonts w:ascii="Times New Roman" w:hAnsi="Times New Roman"/>
          <w:bCs/>
          <w:w w:val="100"/>
          <w:sz w:val="24"/>
        </w:rPr>
      </w:pPr>
      <w:r w:rsidRPr="00757784">
        <w:rPr>
          <w:rStyle w:val="Bold"/>
          <w:rFonts w:ascii="Times New Roman" w:hAnsi="Times New Roman"/>
          <w:bCs/>
          <w:w w:val="100"/>
          <w:sz w:val="24"/>
        </w:rPr>
        <w:t>3) видатки за кодами Економічної класифікації видатків бюджету у 20___–20___ роках:</w:t>
      </w:r>
    </w:p>
    <w:p w:rsidR="001F5588" w:rsidRPr="00826555" w:rsidRDefault="001F5588" w:rsidP="0046206E">
      <w:pPr>
        <w:pStyle w:val="TABL"/>
        <w:spacing w:before="0"/>
        <w:rPr>
          <w:rFonts w:ascii="Times New Roman" w:hAnsi="Times New Roman"/>
          <w:i w:val="0"/>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9"/>
        <w:gridCol w:w="1468"/>
        <w:gridCol w:w="1454"/>
        <w:gridCol w:w="1454"/>
        <w:gridCol w:w="1454"/>
        <w:gridCol w:w="1457"/>
        <w:gridCol w:w="1454"/>
        <w:gridCol w:w="1454"/>
        <w:gridCol w:w="1454"/>
        <w:gridCol w:w="1458"/>
      </w:tblGrid>
      <w:tr w:rsidR="001F5588" w:rsidRPr="009766BF" w:rsidTr="00E475F2">
        <w:trPr>
          <w:trHeight w:val="60"/>
        </w:trPr>
        <w:tc>
          <w:tcPr>
            <w:tcW w:w="56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Економічної класифікації видатків бюджету</w:t>
            </w:r>
          </w:p>
        </w:tc>
        <w:tc>
          <w:tcPr>
            <w:tcW w:w="49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69"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69"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56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1F5588" w:rsidRPr="009766BF" w:rsidTr="00E475F2">
        <w:trPr>
          <w:trHeight w:val="60"/>
        </w:trPr>
        <w:tc>
          <w:tcPr>
            <w:tcW w:w="56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2"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1"/>
        <w:rPr>
          <w:rFonts w:ascii="Times New Roman" w:hAnsi="Times New Roman"/>
          <w:w w:val="100"/>
          <w:sz w:val="24"/>
          <w:szCs w:val="15"/>
        </w:rPr>
      </w:pPr>
    </w:p>
    <w:p w:rsidR="001F5588" w:rsidRDefault="001F5588" w:rsidP="0046206E">
      <w:pPr>
        <w:pStyle w:val="Ch60"/>
        <w:rPr>
          <w:rStyle w:val="Bold"/>
          <w:rFonts w:ascii="Times New Roman" w:hAnsi="Times New Roman"/>
          <w:b w:val="0"/>
          <w:bCs/>
          <w:w w:val="100"/>
          <w:sz w:val="24"/>
        </w:rPr>
      </w:pPr>
    </w:p>
    <w:p w:rsidR="001F5588" w:rsidRDefault="001F5588" w:rsidP="0046206E">
      <w:pPr>
        <w:pStyle w:val="Ch60"/>
        <w:rPr>
          <w:rStyle w:val="Bold"/>
          <w:rFonts w:ascii="Times New Roman" w:hAnsi="Times New Roman"/>
          <w:b w:val="0"/>
          <w:bCs/>
          <w:w w:val="100"/>
          <w:sz w:val="24"/>
        </w:rPr>
      </w:pPr>
    </w:p>
    <w:p w:rsidR="001F5588" w:rsidRDefault="001F5588" w:rsidP="0046206E">
      <w:pPr>
        <w:pStyle w:val="Ch60"/>
        <w:rPr>
          <w:rStyle w:val="Bold"/>
          <w:rFonts w:ascii="Times New Roman" w:hAnsi="Times New Roman"/>
          <w:b w:val="0"/>
          <w:bCs/>
          <w:w w:val="100"/>
          <w:sz w:val="24"/>
        </w:rPr>
      </w:pPr>
    </w:p>
    <w:p w:rsidR="001F5588" w:rsidRDefault="001F5588" w:rsidP="0046206E">
      <w:pPr>
        <w:pStyle w:val="Ch60"/>
        <w:rPr>
          <w:rStyle w:val="Bold"/>
          <w:rFonts w:ascii="Times New Roman" w:hAnsi="Times New Roman"/>
          <w:b w:val="0"/>
          <w:bCs/>
          <w:w w:val="100"/>
          <w:sz w:val="24"/>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4) надання кредитів за кодами Класифікації кредитування бюджету у 20___–20___ роках:</w:t>
      </w:r>
    </w:p>
    <w:p w:rsidR="001F5588" w:rsidRPr="00F44EE0" w:rsidRDefault="001F5588" w:rsidP="0046206E">
      <w:pPr>
        <w:pStyle w:val="TABL"/>
        <w:spacing w:before="0"/>
        <w:rPr>
          <w:rFonts w:ascii="Times New Roman" w:hAnsi="Times New Roman"/>
          <w:w w:val="100"/>
          <w:sz w:val="24"/>
        </w:rPr>
      </w:pPr>
      <w:r w:rsidRPr="00F44EE0">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607"/>
        <w:gridCol w:w="1428"/>
        <w:gridCol w:w="1428"/>
        <w:gridCol w:w="1425"/>
        <w:gridCol w:w="1558"/>
        <w:gridCol w:w="1428"/>
        <w:gridCol w:w="1428"/>
        <w:gridCol w:w="1428"/>
        <w:gridCol w:w="1375"/>
      </w:tblGrid>
      <w:tr w:rsidR="001F5588" w:rsidRPr="009766BF" w:rsidTr="00E475F2">
        <w:trPr>
          <w:trHeight w:val="60"/>
        </w:trPr>
        <w:tc>
          <w:tcPr>
            <w:tcW w:w="56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Класифікації кредитування бюджету</w:t>
            </w:r>
          </w:p>
        </w:tc>
        <w:tc>
          <w:tcPr>
            <w:tcW w:w="54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75"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1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56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4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2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6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1F5588" w:rsidRPr="009766BF" w:rsidTr="00E475F2">
        <w:trPr>
          <w:trHeight w:val="60"/>
        </w:trPr>
        <w:tc>
          <w:tcPr>
            <w:tcW w:w="56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4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8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2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8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6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4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2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6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4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2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6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4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2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65"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43"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2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8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65"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szCs w:val="15"/>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7. Витрати за напрямами використання бюджетних коштів:</w:t>
      </w:r>
    </w:p>
    <w:p w:rsidR="001F5588" w:rsidRPr="00757784" w:rsidRDefault="001F5588" w:rsidP="0046206E">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витрати за напрямами використання бюджетних коштів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
        <w:gridCol w:w="1454"/>
        <w:gridCol w:w="1088"/>
        <w:gridCol w:w="1265"/>
        <w:gridCol w:w="1017"/>
        <w:gridCol w:w="872"/>
        <w:gridCol w:w="1088"/>
        <w:gridCol w:w="1265"/>
        <w:gridCol w:w="1017"/>
        <w:gridCol w:w="872"/>
        <w:gridCol w:w="1088"/>
        <w:gridCol w:w="1265"/>
        <w:gridCol w:w="1017"/>
        <w:gridCol w:w="973"/>
      </w:tblGrid>
      <w:tr w:rsidR="001F5588" w:rsidRPr="009766BF" w:rsidTr="00E475F2">
        <w:trPr>
          <w:trHeight w:val="60"/>
        </w:trPr>
        <w:tc>
          <w:tcPr>
            <w:tcW w:w="17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49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Напрями використання бюджетних коштів</w:t>
            </w:r>
          </w:p>
        </w:tc>
        <w:tc>
          <w:tcPr>
            <w:tcW w:w="143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43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467"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1F5588" w:rsidRPr="009766BF" w:rsidTr="00E475F2">
        <w:trPr>
          <w:trHeight w:val="60"/>
        </w:trPr>
        <w:tc>
          <w:tcPr>
            <w:tcW w:w="17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(7 + 8)</w:t>
            </w: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33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(11 + 12)</w:t>
            </w:r>
          </w:p>
        </w:tc>
      </w:tr>
      <w:tr w:rsidR="001F5588" w:rsidRPr="009766BF" w:rsidTr="00E475F2">
        <w:trPr>
          <w:trHeight w:val="60"/>
        </w:trPr>
        <w:tc>
          <w:tcPr>
            <w:tcW w:w="17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9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9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33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szCs w:val="15"/>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2) витрати за напрямами використання бюджетних коштів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2191"/>
        <w:gridCol w:w="1511"/>
        <w:gridCol w:w="1511"/>
        <w:gridCol w:w="1511"/>
        <w:gridCol w:w="1511"/>
        <w:gridCol w:w="1511"/>
        <w:gridCol w:w="1511"/>
        <w:gridCol w:w="1511"/>
        <w:gridCol w:w="1505"/>
      </w:tblGrid>
      <w:tr w:rsidR="001F5588" w:rsidRPr="009766BF" w:rsidTr="00E475F2">
        <w:trPr>
          <w:trHeight w:val="60"/>
        </w:trPr>
        <w:tc>
          <w:tcPr>
            <w:tcW w:w="17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74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Напрями використання бюджетних коштів</w:t>
            </w:r>
          </w:p>
        </w:tc>
        <w:tc>
          <w:tcPr>
            <w:tcW w:w="204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2043"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17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74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1F5588" w:rsidRPr="009766BF" w:rsidTr="00E475F2">
        <w:trPr>
          <w:trHeight w:val="60"/>
        </w:trPr>
        <w:tc>
          <w:tcPr>
            <w:tcW w:w="17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7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51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7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7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741"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1"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szCs w:val="15"/>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8. Результативні показники бюджетної програми:</w:t>
      </w:r>
    </w:p>
    <w:p w:rsidR="001F5588" w:rsidRPr="00757784" w:rsidRDefault="001F5588" w:rsidP="0046206E">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результативні показники бюджетної програми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
        <w:gridCol w:w="1754"/>
        <w:gridCol w:w="1097"/>
        <w:gridCol w:w="1242"/>
        <w:gridCol w:w="1168"/>
        <w:gridCol w:w="1313"/>
        <w:gridCol w:w="878"/>
        <w:gridCol w:w="1168"/>
        <w:gridCol w:w="1313"/>
        <w:gridCol w:w="878"/>
        <w:gridCol w:w="1168"/>
        <w:gridCol w:w="1316"/>
        <w:gridCol w:w="979"/>
      </w:tblGrid>
      <w:tr w:rsidR="001F5588" w:rsidRPr="009766BF" w:rsidTr="00E475F2">
        <w:trPr>
          <w:trHeight w:val="60"/>
        </w:trPr>
        <w:tc>
          <w:tcPr>
            <w:tcW w:w="17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59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Показники</w:t>
            </w:r>
          </w:p>
        </w:tc>
        <w:tc>
          <w:tcPr>
            <w:tcW w:w="37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Одиниця виміру</w:t>
            </w:r>
          </w:p>
        </w:tc>
        <w:tc>
          <w:tcPr>
            <w:tcW w:w="42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Джерело інформації</w:t>
            </w:r>
          </w:p>
        </w:tc>
        <w:tc>
          <w:tcPr>
            <w:tcW w:w="1136"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136"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171"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1F5588" w:rsidRPr="009766BF" w:rsidTr="00E475F2">
        <w:trPr>
          <w:trHeight w:val="60"/>
        </w:trPr>
        <w:tc>
          <w:tcPr>
            <w:tcW w:w="17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 + 6)</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9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 + 9)</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3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 + 12)</w:t>
            </w:r>
          </w:p>
        </w:tc>
      </w:tr>
      <w:tr w:rsidR="001F5588" w:rsidRPr="009766BF" w:rsidTr="00E475F2">
        <w:trPr>
          <w:trHeight w:val="60"/>
        </w:trPr>
        <w:tc>
          <w:tcPr>
            <w:tcW w:w="17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9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4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29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4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9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4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3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13</w:t>
            </w: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затрат</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233"/>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продукту</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ефективності</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якості</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9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1"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szCs w:val="15"/>
        </w:rPr>
      </w:pPr>
    </w:p>
    <w:p w:rsidR="001F5588" w:rsidRPr="00757784" w:rsidRDefault="001F5588" w:rsidP="0046206E">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2) результативні показники бюджетної програми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755"/>
        <w:gridCol w:w="1097"/>
        <w:gridCol w:w="1242"/>
        <w:gridCol w:w="1697"/>
        <w:gridCol w:w="1697"/>
        <w:gridCol w:w="1697"/>
        <w:gridCol w:w="1697"/>
        <w:gridCol w:w="1697"/>
        <w:gridCol w:w="1694"/>
      </w:tblGrid>
      <w:tr w:rsidR="001F5588" w:rsidRPr="009766BF" w:rsidTr="00E475F2">
        <w:trPr>
          <w:trHeight w:val="60"/>
        </w:trPr>
        <w:tc>
          <w:tcPr>
            <w:tcW w:w="17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59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Показники</w:t>
            </w:r>
          </w:p>
        </w:tc>
        <w:tc>
          <w:tcPr>
            <w:tcW w:w="37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Одиниця виміру</w:t>
            </w:r>
          </w:p>
        </w:tc>
        <w:tc>
          <w:tcPr>
            <w:tcW w:w="42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Джерело інформації</w:t>
            </w:r>
          </w:p>
        </w:tc>
        <w:tc>
          <w:tcPr>
            <w:tcW w:w="1722"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722"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17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спеціальний </w:t>
            </w:r>
            <w:r w:rsidRPr="006229A6">
              <w:rPr>
                <w:rFonts w:ascii="Times New Roman" w:hAnsi="Times New Roman"/>
                <w:w w:val="100"/>
                <w:sz w:val="20"/>
                <w:szCs w:val="20"/>
              </w:rPr>
              <w:br/>
              <w:t>фонд</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 + 6)</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спеціальний </w:t>
            </w:r>
            <w:r w:rsidRPr="006229A6">
              <w:rPr>
                <w:rFonts w:ascii="Times New Roman" w:hAnsi="Times New Roman"/>
                <w:w w:val="100"/>
                <w:sz w:val="20"/>
                <w:szCs w:val="20"/>
              </w:rPr>
              <w:br/>
              <w:t>фонд</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 + 9)</w:t>
            </w:r>
          </w:p>
        </w:tc>
      </w:tr>
      <w:tr w:rsidR="001F5588" w:rsidRPr="009766BF" w:rsidTr="00E475F2">
        <w:trPr>
          <w:trHeight w:val="60"/>
        </w:trPr>
        <w:tc>
          <w:tcPr>
            <w:tcW w:w="17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9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57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затрат</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продукту</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ефективності</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TableTABL"/>
              <w:rPr>
                <w:rFonts w:ascii="Times New Roman" w:hAnsi="Times New Roman"/>
                <w:spacing w:val="0"/>
                <w:sz w:val="20"/>
                <w:szCs w:val="20"/>
              </w:rPr>
            </w:pPr>
            <w:r w:rsidRPr="006229A6">
              <w:rPr>
                <w:rFonts w:ascii="Times New Roman" w:hAnsi="Times New Roman"/>
                <w:spacing w:val="0"/>
                <w:sz w:val="20"/>
                <w:szCs w:val="20"/>
              </w:rPr>
              <w:t>якості</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7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74"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9. Структура видатків на оплату праці:</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6"/>
        <w:gridCol w:w="1265"/>
        <w:gridCol w:w="1268"/>
        <w:gridCol w:w="1266"/>
        <w:gridCol w:w="1269"/>
        <w:gridCol w:w="1266"/>
        <w:gridCol w:w="1269"/>
        <w:gridCol w:w="1266"/>
        <w:gridCol w:w="1269"/>
        <w:gridCol w:w="1266"/>
        <w:gridCol w:w="1266"/>
      </w:tblGrid>
      <w:tr w:rsidR="001F5588" w:rsidRPr="009766BF" w:rsidTr="00E475F2">
        <w:trPr>
          <w:trHeight w:val="60"/>
        </w:trPr>
        <w:tc>
          <w:tcPr>
            <w:tcW w:w="716"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857"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857"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857"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c>
          <w:tcPr>
            <w:tcW w:w="857"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857"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716"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r>
      <w:tr w:rsidR="001F5588" w:rsidRPr="009766BF" w:rsidTr="00E475F2">
        <w:trPr>
          <w:trHeight w:val="60"/>
        </w:trPr>
        <w:tc>
          <w:tcPr>
            <w:tcW w:w="71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2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r>
      <w:tr w:rsidR="001F5588" w:rsidRPr="009766BF" w:rsidTr="00E475F2">
        <w:trPr>
          <w:trHeight w:val="60"/>
        </w:trPr>
        <w:tc>
          <w:tcPr>
            <w:tcW w:w="71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71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716"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716"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у тому числі оплата праці штатних одиниць за загальним фондом, що враховані також </w:t>
            </w:r>
            <w:r w:rsidRPr="006229A6">
              <w:rPr>
                <w:rFonts w:ascii="Times New Roman" w:hAnsi="Times New Roman"/>
                <w:spacing w:val="0"/>
                <w:sz w:val="20"/>
                <w:szCs w:val="20"/>
              </w:rPr>
              <w:br/>
              <w:t>у спеціальному фонді</w:t>
            </w:r>
          </w:p>
        </w:tc>
        <w:tc>
          <w:tcPr>
            <w:tcW w:w="428"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8"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757784" w:rsidRDefault="001F5588" w:rsidP="0046206E">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10. Чисельність зайнятих у бюджетних установах: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377"/>
        <w:gridCol w:w="821"/>
        <w:gridCol w:w="1034"/>
        <w:gridCol w:w="821"/>
        <w:gridCol w:w="1034"/>
        <w:gridCol w:w="821"/>
        <w:gridCol w:w="1034"/>
        <w:gridCol w:w="821"/>
        <w:gridCol w:w="1034"/>
        <w:gridCol w:w="1067"/>
        <w:gridCol w:w="1265"/>
        <w:gridCol w:w="1067"/>
        <w:gridCol w:w="1265"/>
        <w:gridCol w:w="1067"/>
        <w:gridCol w:w="1265"/>
      </w:tblGrid>
      <w:tr w:rsidR="001F5588" w:rsidRPr="009766BF" w:rsidTr="00E475F2">
        <w:trPr>
          <w:trHeight w:val="60"/>
        </w:trPr>
        <w:tc>
          <w:tcPr>
            <w:tcW w:w="14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642"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Категорії </w:t>
            </w:r>
            <w:r w:rsidRPr="006229A6">
              <w:rPr>
                <w:rFonts w:ascii="Times New Roman" w:hAnsi="Times New Roman"/>
                <w:w w:val="100"/>
                <w:sz w:val="20"/>
                <w:szCs w:val="20"/>
              </w:rPr>
              <w:br/>
              <w:t>працівників</w:t>
            </w:r>
          </w:p>
        </w:tc>
        <w:tc>
          <w:tcPr>
            <w:tcW w:w="1062"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062" w:type="pct"/>
            <w:gridSpan w:val="4"/>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(план)</w:t>
            </w:r>
          </w:p>
        </w:tc>
        <w:tc>
          <w:tcPr>
            <w:tcW w:w="692"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692"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701"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r>
      <w:tr w:rsidR="001F5588" w:rsidRPr="009766BF" w:rsidTr="00E475F2">
        <w:trPr>
          <w:trHeight w:val="60"/>
        </w:trPr>
        <w:tc>
          <w:tcPr>
            <w:tcW w:w="14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42"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31"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531"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31"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531"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фонд</w:t>
            </w:r>
          </w:p>
        </w:tc>
        <w:tc>
          <w:tcPr>
            <w:tcW w:w="32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фонд</w:t>
            </w:r>
          </w:p>
        </w:tc>
        <w:tc>
          <w:tcPr>
            <w:tcW w:w="321"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8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фонд</w:t>
            </w:r>
          </w:p>
        </w:tc>
      </w:tr>
      <w:tr w:rsidR="001F5588" w:rsidRPr="009766BF" w:rsidTr="00E475F2">
        <w:trPr>
          <w:trHeight w:val="545"/>
        </w:trPr>
        <w:tc>
          <w:tcPr>
            <w:tcW w:w="14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42"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32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80" w:type="pct"/>
            <w:vMerge/>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4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4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24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8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7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37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14</w:t>
            </w:r>
          </w:p>
        </w:tc>
        <w:tc>
          <w:tcPr>
            <w:tcW w:w="32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15</w:t>
            </w:r>
          </w:p>
        </w:tc>
        <w:tc>
          <w:tcPr>
            <w:tcW w:w="38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16</w:t>
            </w:r>
          </w:p>
        </w:tc>
      </w:tr>
      <w:tr w:rsidR="001F5588" w:rsidRPr="009766BF" w:rsidTr="00E475F2">
        <w:trPr>
          <w:trHeight w:val="60"/>
        </w:trPr>
        <w:tc>
          <w:tcPr>
            <w:tcW w:w="14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4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80"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4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42"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УСЬОГО </w:t>
            </w: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80"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4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42"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з них: штатні одиниці </w:t>
            </w:r>
            <w:r w:rsidRPr="006229A6">
              <w:rPr>
                <w:rFonts w:ascii="Times New Roman" w:hAnsi="Times New Roman"/>
                <w:spacing w:val="0"/>
                <w:sz w:val="20"/>
                <w:szCs w:val="20"/>
              </w:rPr>
              <w:br/>
              <w:t>за загальним фондом, що враховані також у спеціальному фонді</w:t>
            </w:r>
          </w:p>
        </w:tc>
        <w:tc>
          <w:tcPr>
            <w:tcW w:w="247"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84"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47"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84"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4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28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21"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80"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11. Місцеві/регіональні програми, які виконуються в межах бюджетної програми:</w:t>
      </w:r>
    </w:p>
    <w:p w:rsidR="001F5588" w:rsidRPr="00757784" w:rsidRDefault="001F5588" w:rsidP="0046206E">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місцеві/регіональні програми, які виконуються в межах бюджетної програми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468"/>
        <w:gridCol w:w="1279"/>
        <w:gridCol w:w="1285"/>
        <w:gridCol w:w="1288"/>
        <w:gridCol w:w="1286"/>
        <w:gridCol w:w="1289"/>
        <w:gridCol w:w="1286"/>
        <w:gridCol w:w="1286"/>
        <w:gridCol w:w="1289"/>
        <w:gridCol w:w="1286"/>
        <w:gridCol w:w="1286"/>
      </w:tblGrid>
      <w:tr w:rsidR="001F5588" w:rsidRPr="009766BF" w:rsidTr="00E475F2">
        <w:trPr>
          <w:trHeight w:val="60"/>
        </w:trPr>
        <w:tc>
          <w:tcPr>
            <w:tcW w:w="14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469"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 місцевої/ регіональної програми</w:t>
            </w:r>
          </w:p>
        </w:tc>
        <w:tc>
          <w:tcPr>
            <w:tcW w:w="42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Коли та яким документом затверджена</w:t>
            </w:r>
          </w:p>
        </w:tc>
        <w:tc>
          <w:tcPr>
            <w:tcW w:w="1321"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321"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21"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1F5588" w:rsidRPr="009766BF" w:rsidTr="00E475F2">
        <w:trPr>
          <w:trHeight w:val="60"/>
        </w:trPr>
        <w:tc>
          <w:tcPr>
            <w:tcW w:w="14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69"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 + 5)</w:t>
            </w:r>
          </w:p>
        </w:tc>
        <w:tc>
          <w:tcPr>
            <w:tcW w:w="4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 + 8)</w:t>
            </w:r>
          </w:p>
        </w:tc>
        <w:tc>
          <w:tcPr>
            <w:tcW w:w="4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 + 11)</w:t>
            </w:r>
          </w:p>
        </w:tc>
      </w:tr>
      <w:tr w:rsidR="001F5588" w:rsidRPr="009766BF" w:rsidTr="00E475F2">
        <w:trPr>
          <w:trHeight w:val="60"/>
        </w:trPr>
        <w:tc>
          <w:tcPr>
            <w:tcW w:w="14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69"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2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4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4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r>
      <w:tr w:rsidR="001F5588" w:rsidRPr="009766BF" w:rsidTr="00E475F2">
        <w:trPr>
          <w:trHeight w:val="60"/>
        </w:trPr>
        <w:tc>
          <w:tcPr>
            <w:tcW w:w="14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69"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4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69"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2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1"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0"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szCs w:val="15"/>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2) місцеві/регіональні програми, які виконуються в межах бюджетної програми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1775"/>
        <w:gridCol w:w="1774"/>
        <w:gridCol w:w="1774"/>
        <w:gridCol w:w="1774"/>
        <w:gridCol w:w="1777"/>
        <w:gridCol w:w="1774"/>
        <w:gridCol w:w="1774"/>
        <w:gridCol w:w="1777"/>
      </w:tblGrid>
      <w:tr w:rsidR="001F5588" w:rsidRPr="009766BF" w:rsidTr="00E475F2">
        <w:trPr>
          <w:trHeight w:val="60"/>
        </w:trPr>
        <w:tc>
          <w:tcPr>
            <w:tcW w:w="19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60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 місцевої/ регіональної програми</w:t>
            </w:r>
          </w:p>
        </w:tc>
        <w:tc>
          <w:tcPr>
            <w:tcW w:w="600"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Коли та яким документом затверджена</w:t>
            </w:r>
          </w:p>
        </w:tc>
        <w:tc>
          <w:tcPr>
            <w:tcW w:w="1801"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801" w:type="pct"/>
            <w:gridSpan w:val="3"/>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1F5588" w:rsidRPr="009766BF" w:rsidTr="00E475F2">
        <w:trPr>
          <w:trHeight w:val="60"/>
        </w:trPr>
        <w:tc>
          <w:tcPr>
            <w:tcW w:w="19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(4 + 5)</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1F5588" w:rsidRPr="009766BF" w:rsidTr="00E475F2">
        <w:trPr>
          <w:trHeight w:val="60"/>
        </w:trPr>
        <w:tc>
          <w:tcPr>
            <w:tcW w:w="19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60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r>
      <w:tr w:rsidR="001F5588" w:rsidRPr="009766BF" w:rsidTr="00E475F2">
        <w:trPr>
          <w:trHeight w:val="60"/>
        </w:trPr>
        <w:tc>
          <w:tcPr>
            <w:tcW w:w="19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19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00"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Fonts w:ascii="Times New Roman" w:hAnsi="Times New Roman"/>
          <w:w w:val="100"/>
          <w:sz w:val="24"/>
          <w:szCs w:val="15"/>
        </w:rPr>
      </w:pPr>
    </w:p>
    <w:p w:rsidR="001F5588" w:rsidRDefault="001F5588" w:rsidP="0046206E">
      <w:pPr>
        <w:pStyle w:val="Ch60"/>
        <w:rPr>
          <w:rStyle w:val="Bold"/>
          <w:rFonts w:ascii="Times New Roman" w:hAnsi="Times New Roman"/>
          <w:bCs/>
          <w:w w:val="100"/>
          <w:sz w:val="24"/>
        </w:rPr>
      </w:pPr>
    </w:p>
    <w:p w:rsidR="001F5588" w:rsidRDefault="001F5588" w:rsidP="0046206E">
      <w:pPr>
        <w:pStyle w:val="Ch60"/>
        <w:rPr>
          <w:rStyle w:val="Bold"/>
          <w:rFonts w:ascii="Times New Roman" w:hAnsi="Times New Roman"/>
          <w:bCs/>
          <w:w w:val="100"/>
          <w:sz w:val="24"/>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12. Об’єкти, які виконуються в межах бюджетної програми за рахунок коштів бюджету розвитку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3"/>
        <w:gridCol w:w="1176"/>
        <w:gridCol w:w="888"/>
        <w:gridCol w:w="1160"/>
        <w:gridCol w:w="1167"/>
        <w:gridCol w:w="1160"/>
        <w:gridCol w:w="1167"/>
        <w:gridCol w:w="1160"/>
        <w:gridCol w:w="1167"/>
        <w:gridCol w:w="1160"/>
        <w:gridCol w:w="1167"/>
        <w:gridCol w:w="1160"/>
        <w:gridCol w:w="1167"/>
      </w:tblGrid>
      <w:tr w:rsidR="001F5588" w:rsidRPr="009766BF" w:rsidTr="00E475F2">
        <w:trPr>
          <w:trHeight w:val="60"/>
        </w:trPr>
        <w:tc>
          <w:tcPr>
            <w:tcW w:w="444" w:type="pct"/>
            <w:vMerge w:val="restar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Найменування об’єкта відповідно до проектно-кошторисної документації</w:t>
            </w:r>
          </w:p>
        </w:tc>
        <w:tc>
          <w:tcPr>
            <w:tcW w:w="420" w:type="pct"/>
            <w:vMerge w:val="restar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 xml:space="preserve">Строк реалізації об’єкта </w:t>
            </w:r>
            <w:r w:rsidRPr="006229A6">
              <w:rPr>
                <w:rFonts w:ascii="Times New Roman" w:hAnsi="Times New Roman"/>
                <w:w w:val="100"/>
                <w:sz w:val="18"/>
                <w:szCs w:val="18"/>
              </w:rPr>
              <w:br/>
              <w:t xml:space="preserve">(рік початку </w:t>
            </w:r>
            <w:r w:rsidRPr="006229A6">
              <w:rPr>
                <w:rFonts w:ascii="Times New Roman" w:hAnsi="Times New Roman"/>
                <w:w w:val="100"/>
                <w:sz w:val="18"/>
                <w:szCs w:val="18"/>
              </w:rPr>
              <w:br/>
              <w:t>і завершення)</w:t>
            </w:r>
          </w:p>
        </w:tc>
        <w:tc>
          <w:tcPr>
            <w:tcW w:w="297" w:type="pct"/>
            <w:vMerge w:val="restar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Загальна вартість об’єкта</w:t>
            </w:r>
          </w:p>
        </w:tc>
        <w:tc>
          <w:tcPr>
            <w:tcW w:w="768" w:type="pct"/>
            <w:gridSpan w:val="2"/>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20___ рік (звіт)</w:t>
            </w:r>
          </w:p>
        </w:tc>
        <w:tc>
          <w:tcPr>
            <w:tcW w:w="767" w:type="pct"/>
            <w:gridSpan w:val="2"/>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20___ рік (затверджено)</w:t>
            </w:r>
          </w:p>
        </w:tc>
        <w:tc>
          <w:tcPr>
            <w:tcW w:w="768" w:type="pct"/>
            <w:gridSpan w:val="2"/>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20___ рік (проект)</w:t>
            </w:r>
          </w:p>
        </w:tc>
        <w:tc>
          <w:tcPr>
            <w:tcW w:w="768" w:type="pct"/>
            <w:gridSpan w:val="2"/>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20___ рік (прогноз)</w:t>
            </w:r>
          </w:p>
        </w:tc>
        <w:tc>
          <w:tcPr>
            <w:tcW w:w="768" w:type="pct"/>
            <w:gridSpan w:val="2"/>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20___ рік (прогноз)</w:t>
            </w:r>
          </w:p>
        </w:tc>
      </w:tr>
      <w:tr w:rsidR="001F5588" w:rsidRPr="009766BF" w:rsidTr="00E475F2">
        <w:trPr>
          <w:trHeight w:val="60"/>
        </w:trPr>
        <w:tc>
          <w:tcPr>
            <w:tcW w:w="444" w:type="pct"/>
            <w:vMerge/>
          </w:tcPr>
          <w:p w:rsidR="001F5588" w:rsidRPr="006229A6" w:rsidRDefault="001F5588" w:rsidP="00E475F2">
            <w:pPr>
              <w:pStyle w:val="a2"/>
              <w:suppressAutoHyphens/>
              <w:spacing w:line="240" w:lineRule="auto"/>
              <w:textAlignment w:val="auto"/>
              <w:rPr>
                <w:color w:val="auto"/>
                <w:sz w:val="18"/>
                <w:szCs w:val="18"/>
                <w:lang w:val="uk-UA"/>
              </w:rPr>
            </w:pPr>
          </w:p>
        </w:tc>
        <w:tc>
          <w:tcPr>
            <w:tcW w:w="420" w:type="pct"/>
            <w:vMerge/>
          </w:tcPr>
          <w:p w:rsidR="001F5588" w:rsidRPr="006229A6" w:rsidRDefault="001F5588" w:rsidP="00E475F2">
            <w:pPr>
              <w:pStyle w:val="a2"/>
              <w:suppressAutoHyphens/>
              <w:spacing w:line="240" w:lineRule="auto"/>
              <w:textAlignment w:val="auto"/>
              <w:rPr>
                <w:color w:val="auto"/>
                <w:sz w:val="18"/>
                <w:szCs w:val="18"/>
                <w:lang w:val="uk-UA"/>
              </w:rPr>
            </w:pPr>
          </w:p>
        </w:tc>
        <w:tc>
          <w:tcPr>
            <w:tcW w:w="297" w:type="pct"/>
            <w:vMerge/>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3"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r>
      <w:tr w:rsidR="001F5588" w:rsidRPr="009766BF" w:rsidTr="00E475F2">
        <w:trPr>
          <w:trHeight w:val="60"/>
        </w:trPr>
        <w:tc>
          <w:tcPr>
            <w:tcW w:w="44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1</w:t>
            </w:r>
          </w:p>
        </w:tc>
        <w:tc>
          <w:tcPr>
            <w:tcW w:w="420"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2</w:t>
            </w:r>
          </w:p>
        </w:tc>
        <w:tc>
          <w:tcPr>
            <w:tcW w:w="297"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3</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4</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5</w:t>
            </w:r>
          </w:p>
        </w:tc>
        <w:tc>
          <w:tcPr>
            <w:tcW w:w="383"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6</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7</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8</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9</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10</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11</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12</w:t>
            </w:r>
          </w:p>
        </w:tc>
        <w:tc>
          <w:tcPr>
            <w:tcW w:w="384" w:type="pct"/>
          </w:tcPr>
          <w:p w:rsidR="001F5588" w:rsidRPr="006229A6" w:rsidRDefault="001F5588" w:rsidP="00E475F2">
            <w:pPr>
              <w:pStyle w:val="TableshapkaTABL"/>
              <w:rPr>
                <w:rFonts w:ascii="Times New Roman" w:hAnsi="Times New Roman"/>
                <w:w w:val="100"/>
                <w:sz w:val="18"/>
                <w:szCs w:val="18"/>
              </w:rPr>
            </w:pPr>
            <w:r w:rsidRPr="006229A6">
              <w:rPr>
                <w:rFonts w:ascii="Times New Roman" w:hAnsi="Times New Roman"/>
                <w:w w:val="100"/>
                <w:sz w:val="18"/>
                <w:szCs w:val="18"/>
              </w:rPr>
              <w:t>13</w:t>
            </w:r>
          </w:p>
        </w:tc>
      </w:tr>
      <w:tr w:rsidR="001F5588" w:rsidRPr="009766BF" w:rsidTr="00E475F2">
        <w:trPr>
          <w:trHeight w:val="60"/>
        </w:trPr>
        <w:tc>
          <w:tcPr>
            <w:tcW w:w="44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420" w:type="pct"/>
          </w:tcPr>
          <w:p w:rsidR="001F5588" w:rsidRPr="006229A6" w:rsidRDefault="001F5588" w:rsidP="00E475F2">
            <w:pPr>
              <w:pStyle w:val="a2"/>
              <w:suppressAutoHyphens/>
              <w:spacing w:line="240" w:lineRule="auto"/>
              <w:textAlignment w:val="auto"/>
              <w:rPr>
                <w:color w:val="auto"/>
                <w:sz w:val="18"/>
                <w:szCs w:val="18"/>
                <w:lang w:val="uk-UA"/>
              </w:rPr>
            </w:pPr>
          </w:p>
        </w:tc>
        <w:tc>
          <w:tcPr>
            <w:tcW w:w="297"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3"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r>
      <w:tr w:rsidR="001F5588" w:rsidRPr="009766BF" w:rsidTr="00E475F2">
        <w:trPr>
          <w:trHeight w:val="60"/>
        </w:trPr>
        <w:tc>
          <w:tcPr>
            <w:tcW w:w="44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420" w:type="pct"/>
          </w:tcPr>
          <w:p w:rsidR="001F5588" w:rsidRPr="006229A6" w:rsidRDefault="001F5588" w:rsidP="00E475F2">
            <w:pPr>
              <w:pStyle w:val="a2"/>
              <w:suppressAutoHyphens/>
              <w:spacing w:line="240" w:lineRule="auto"/>
              <w:textAlignment w:val="auto"/>
              <w:rPr>
                <w:color w:val="auto"/>
                <w:sz w:val="18"/>
                <w:szCs w:val="18"/>
                <w:lang w:val="uk-UA"/>
              </w:rPr>
            </w:pPr>
          </w:p>
        </w:tc>
        <w:tc>
          <w:tcPr>
            <w:tcW w:w="297"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3"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c>
          <w:tcPr>
            <w:tcW w:w="384" w:type="pct"/>
          </w:tcPr>
          <w:p w:rsidR="001F5588" w:rsidRPr="006229A6" w:rsidRDefault="001F5588" w:rsidP="00E475F2">
            <w:pPr>
              <w:pStyle w:val="a2"/>
              <w:suppressAutoHyphens/>
              <w:spacing w:line="240" w:lineRule="auto"/>
              <w:textAlignment w:val="auto"/>
              <w:rPr>
                <w:color w:val="auto"/>
                <w:sz w:val="18"/>
                <w:szCs w:val="18"/>
                <w:lang w:val="uk-UA"/>
              </w:rPr>
            </w:pPr>
          </w:p>
        </w:tc>
      </w:tr>
    </w:tbl>
    <w:p w:rsidR="001F5588" w:rsidRPr="00826555" w:rsidRDefault="001F5588" w:rsidP="0046206E">
      <w:pPr>
        <w:pStyle w:val="Ch60"/>
        <w:rPr>
          <w:rFonts w:ascii="Times New Roman" w:hAnsi="Times New Roman"/>
          <w:w w:val="100"/>
          <w:sz w:val="24"/>
        </w:rPr>
      </w:pPr>
    </w:p>
    <w:p w:rsidR="001F5588" w:rsidRPr="00757784" w:rsidRDefault="001F5588" w:rsidP="0046206E">
      <w:pPr>
        <w:pStyle w:val="Ch60"/>
        <w:spacing w:before="57"/>
        <w:jc w:val="left"/>
        <w:rPr>
          <w:rStyle w:val="Bold"/>
          <w:rFonts w:ascii="Times New Roman" w:hAnsi="Times New Roman"/>
          <w:bCs/>
          <w:w w:val="100"/>
          <w:sz w:val="24"/>
        </w:rPr>
      </w:pPr>
      <w:r w:rsidRPr="00757784">
        <w:rPr>
          <w:rStyle w:val="Bold"/>
          <w:rFonts w:ascii="Times New Roman" w:hAnsi="Times New Roman"/>
          <w:bCs/>
          <w:w w:val="100"/>
          <w:sz w:val="24"/>
        </w:rPr>
        <w:t>13. Аналіз результатів, досягнутих внаслідок використання коштів загального фонду бюджету у 20___ році, очікувані результати у 20___ році, обґрунтування необхідності передбачення витрат на 20___–20___ роки.</w:t>
      </w:r>
    </w:p>
    <w:p w:rsidR="001F5588" w:rsidRPr="00757784" w:rsidRDefault="001F5588" w:rsidP="0046206E">
      <w:pPr>
        <w:pStyle w:val="Ch60"/>
        <w:spacing w:before="170"/>
        <w:rPr>
          <w:rStyle w:val="Bold"/>
          <w:rFonts w:ascii="Times New Roman" w:hAnsi="Times New Roman"/>
          <w:bCs/>
          <w:w w:val="100"/>
          <w:sz w:val="24"/>
        </w:rPr>
      </w:pPr>
      <w:r w:rsidRPr="00757784">
        <w:rPr>
          <w:rStyle w:val="Bold"/>
          <w:rFonts w:ascii="Times New Roman" w:hAnsi="Times New Roman"/>
          <w:bCs/>
          <w:w w:val="100"/>
          <w:sz w:val="24"/>
        </w:rPr>
        <w:t>14. Бюджетні зобов’язання у 20___–20___ роках:</w:t>
      </w:r>
    </w:p>
    <w:p w:rsidR="001F5588" w:rsidRPr="00757784" w:rsidRDefault="001F5588" w:rsidP="0046206E">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кредиторська заборгованість місцевого бюджету у 20___ році:</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1965"/>
        <w:gridCol w:w="1321"/>
        <w:gridCol w:w="1016"/>
        <w:gridCol w:w="1481"/>
        <w:gridCol w:w="1481"/>
        <w:gridCol w:w="1529"/>
        <w:gridCol w:w="1162"/>
        <w:gridCol w:w="1748"/>
        <w:gridCol w:w="1410"/>
      </w:tblGrid>
      <w:tr w:rsidR="001F5588" w:rsidRPr="009766BF" w:rsidTr="00E475F2">
        <w:trPr>
          <w:trHeight w:val="518"/>
        </w:trPr>
        <w:tc>
          <w:tcPr>
            <w:tcW w:w="56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Економічної класифікації видатків бюджету/ код Класифікації кредитування бюджету</w:t>
            </w:r>
          </w:p>
        </w:tc>
        <w:tc>
          <w:tcPr>
            <w:tcW w:w="667"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44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Затверджено з урахуванням змін</w:t>
            </w:r>
          </w:p>
        </w:tc>
        <w:tc>
          <w:tcPr>
            <w:tcW w:w="346"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Касові видатки/ надання кредитів</w:t>
            </w:r>
          </w:p>
        </w:tc>
        <w:tc>
          <w:tcPr>
            <w:tcW w:w="49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Кредиторська заборгованість на початок минулого бюджетного періоду</w:t>
            </w:r>
          </w:p>
        </w:tc>
        <w:tc>
          <w:tcPr>
            <w:tcW w:w="49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Кредиторська заборгованість на кінець минулого бюджетного періоду</w:t>
            </w:r>
          </w:p>
        </w:tc>
        <w:tc>
          <w:tcPr>
            <w:tcW w:w="519"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Зміна кредиторської заборгованості (6 – 5)</w:t>
            </w:r>
          </w:p>
        </w:tc>
        <w:tc>
          <w:tcPr>
            <w:tcW w:w="988"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Погашено кредиторську заборгованість за рахунок коштів</w:t>
            </w:r>
          </w:p>
        </w:tc>
        <w:tc>
          <w:tcPr>
            <w:tcW w:w="479"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Бюджетні зобов’язання (4 + 6)</w:t>
            </w:r>
          </w:p>
        </w:tc>
      </w:tr>
      <w:tr w:rsidR="001F5588" w:rsidRPr="009766BF" w:rsidTr="00E475F2">
        <w:trPr>
          <w:trHeight w:val="288"/>
        </w:trPr>
        <w:tc>
          <w:tcPr>
            <w:tcW w:w="56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67"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519"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59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спеціального </w:t>
            </w:r>
            <w:r w:rsidRPr="006229A6">
              <w:rPr>
                <w:rFonts w:ascii="Times New Roman" w:hAnsi="Times New Roman"/>
                <w:w w:val="100"/>
                <w:sz w:val="20"/>
                <w:szCs w:val="20"/>
              </w:rPr>
              <w:br/>
              <w:t>фонду</w:t>
            </w:r>
          </w:p>
        </w:tc>
        <w:tc>
          <w:tcPr>
            <w:tcW w:w="479" w:type="pct"/>
            <w:vMerge/>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6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4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9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19"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9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79"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6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9"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79"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6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9"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79"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6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67"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9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19"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9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79"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1"/>
        <w:rPr>
          <w:rFonts w:ascii="Times New Roman" w:hAnsi="Times New Roman"/>
          <w:w w:val="100"/>
          <w:sz w:val="24"/>
          <w:szCs w:val="15"/>
        </w:rPr>
      </w:pPr>
    </w:p>
    <w:p w:rsidR="001F5588" w:rsidRPr="00757784" w:rsidRDefault="001F5588" w:rsidP="0046206E">
      <w:pPr>
        <w:pStyle w:val="Ch60"/>
        <w:rPr>
          <w:rStyle w:val="Bold"/>
          <w:rFonts w:ascii="Times New Roman" w:hAnsi="Times New Roman"/>
          <w:bCs/>
          <w:w w:val="100"/>
          <w:sz w:val="24"/>
        </w:rPr>
      </w:pPr>
      <w:r w:rsidRPr="00757784">
        <w:rPr>
          <w:rStyle w:val="Bold"/>
          <w:rFonts w:ascii="Times New Roman" w:hAnsi="Times New Roman"/>
          <w:bCs/>
          <w:w w:val="100"/>
          <w:sz w:val="24"/>
        </w:rPr>
        <w:t>2) кредиторська заборгованість місцевого бюджету у 20___–20___ 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8"/>
        <w:gridCol w:w="1468"/>
        <w:gridCol w:w="1301"/>
        <w:gridCol w:w="1481"/>
        <w:gridCol w:w="1135"/>
        <w:gridCol w:w="1333"/>
        <w:gridCol w:w="1216"/>
        <w:gridCol w:w="1123"/>
        <w:gridCol w:w="1481"/>
        <w:gridCol w:w="1135"/>
        <w:gridCol w:w="1333"/>
        <w:gridCol w:w="1216"/>
      </w:tblGrid>
      <w:tr w:rsidR="001F5588" w:rsidRPr="009766BF" w:rsidTr="00E475F2">
        <w:trPr>
          <w:trHeight w:val="60"/>
        </w:trPr>
        <w:tc>
          <w:tcPr>
            <w:tcW w:w="444"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 xml:space="preserve">Економічної класифікації видатків </w:t>
            </w:r>
            <w:r w:rsidRPr="006229A6">
              <w:rPr>
                <w:rFonts w:ascii="Times New Roman" w:hAnsi="Times New Roman"/>
                <w:w w:val="100"/>
                <w:sz w:val="20"/>
                <w:szCs w:val="20"/>
              </w:rPr>
              <w:br/>
              <w:t xml:space="preserve">бюджету/ </w:t>
            </w:r>
            <w:r w:rsidRPr="006229A6">
              <w:rPr>
                <w:rFonts w:ascii="Times New Roman" w:hAnsi="Times New Roman"/>
                <w:w w:val="100"/>
                <w:sz w:val="20"/>
                <w:szCs w:val="20"/>
              </w:rPr>
              <w:br/>
              <w:t xml:space="preserve">код </w:t>
            </w:r>
            <w:r w:rsidRPr="006229A6">
              <w:rPr>
                <w:rFonts w:ascii="Times New Roman" w:hAnsi="Times New Roman"/>
                <w:w w:val="100"/>
                <w:sz w:val="20"/>
                <w:szCs w:val="20"/>
              </w:rPr>
              <w:br/>
              <w:t>Класифікації кредитування бюджету</w:t>
            </w:r>
          </w:p>
        </w:tc>
        <w:tc>
          <w:tcPr>
            <w:tcW w:w="618"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2001" w:type="pct"/>
            <w:gridSpan w:val="5"/>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1937" w:type="pct"/>
            <w:gridSpan w:val="5"/>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r>
      <w:tr w:rsidR="001F5588" w:rsidRPr="009766BF" w:rsidTr="00E475F2">
        <w:trPr>
          <w:trHeight w:val="729"/>
        </w:trPr>
        <w:tc>
          <w:tcPr>
            <w:tcW w:w="44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1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затверджені призначення</w:t>
            </w:r>
          </w:p>
        </w:tc>
        <w:tc>
          <w:tcPr>
            <w:tcW w:w="457"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кредиторська заборгованість на початок поточного бюджетного періоду </w:t>
            </w:r>
          </w:p>
        </w:tc>
        <w:tc>
          <w:tcPr>
            <w:tcW w:w="753"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планується погасити кредиторську заборгованість </w:t>
            </w:r>
            <w:r w:rsidRPr="006229A6">
              <w:rPr>
                <w:rFonts w:ascii="Times New Roman" w:hAnsi="Times New Roman"/>
                <w:w w:val="100"/>
                <w:sz w:val="20"/>
                <w:szCs w:val="20"/>
              </w:rPr>
              <w:br/>
              <w:t>за рахунок коштів</w:t>
            </w:r>
          </w:p>
        </w:tc>
        <w:tc>
          <w:tcPr>
            <w:tcW w:w="395"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очікуваний </w:t>
            </w:r>
            <w:r w:rsidRPr="006229A6">
              <w:rPr>
                <w:rFonts w:ascii="Times New Roman" w:hAnsi="Times New Roman"/>
                <w:w w:val="100"/>
                <w:sz w:val="20"/>
                <w:szCs w:val="20"/>
              </w:rPr>
              <w:br/>
              <w:t>обсяг взяття поточних зобов’язань (3 – 5)</w:t>
            </w:r>
          </w:p>
        </w:tc>
        <w:tc>
          <w:tcPr>
            <w:tcW w:w="33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граничний обсяг</w:t>
            </w:r>
          </w:p>
        </w:tc>
        <w:tc>
          <w:tcPr>
            <w:tcW w:w="457"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можлива кредиторська заборгованість на початок планового бюджетного періоду </w:t>
            </w:r>
            <w:r w:rsidRPr="006229A6">
              <w:rPr>
                <w:rFonts w:ascii="Times New Roman" w:hAnsi="Times New Roman"/>
                <w:w w:val="100"/>
                <w:sz w:val="20"/>
                <w:szCs w:val="20"/>
              </w:rPr>
              <w:br/>
              <w:t>(4 – 5 – 6)</w:t>
            </w:r>
          </w:p>
        </w:tc>
        <w:tc>
          <w:tcPr>
            <w:tcW w:w="753" w:type="pct"/>
            <w:gridSpan w:val="2"/>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планується погасити кредиторську заборгованість </w:t>
            </w:r>
            <w:r w:rsidRPr="006229A6">
              <w:rPr>
                <w:rFonts w:ascii="Times New Roman" w:hAnsi="Times New Roman"/>
                <w:w w:val="100"/>
                <w:sz w:val="20"/>
                <w:szCs w:val="20"/>
              </w:rPr>
              <w:br/>
              <w:t>за рахунок коштів</w:t>
            </w:r>
          </w:p>
        </w:tc>
        <w:tc>
          <w:tcPr>
            <w:tcW w:w="393" w:type="pct"/>
            <w:vMerge w:val="restar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очікуваний обсяг взяття поточних зобов’язань (8 – 10)</w:t>
            </w:r>
          </w:p>
        </w:tc>
      </w:tr>
      <w:tr w:rsidR="001F5588" w:rsidRPr="009766BF" w:rsidTr="00E475F2">
        <w:trPr>
          <w:trHeight w:val="582"/>
        </w:trPr>
        <w:tc>
          <w:tcPr>
            <w:tcW w:w="444"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618"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4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спеціального фонду</w:t>
            </w:r>
          </w:p>
        </w:tc>
        <w:tc>
          <w:tcPr>
            <w:tcW w:w="395"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vMerge/>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40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спеціального фонду</w:t>
            </w:r>
          </w:p>
        </w:tc>
        <w:tc>
          <w:tcPr>
            <w:tcW w:w="393" w:type="pct"/>
            <w:vMerge/>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44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1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5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08"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95"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3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5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34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07"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12</w:t>
            </w:r>
          </w:p>
        </w:tc>
      </w:tr>
      <w:tr w:rsidR="001F5588" w:rsidRPr="009766BF" w:rsidTr="00E475F2">
        <w:trPr>
          <w:trHeight w:val="60"/>
        </w:trPr>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1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0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3"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1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0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3"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44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618"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08"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5"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3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5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4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407"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93"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0"/>
        <w:rPr>
          <w:rStyle w:val="Bold"/>
          <w:rFonts w:ascii="Times New Roman" w:hAnsi="Times New Roman"/>
          <w:b w:val="0"/>
          <w:bCs/>
          <w:w w:val="100"/>
          <w:sz w:val="24"/>
        </w:rPr>
      </w:pPr>
    </w:p>
    <w:p w:rsidR="001F5588" w:rsidRPr="00826555" w:rsidRDefault="001F5588" w:rsidP="0046206E">
      <w:pPr>
        <w:pStyle w:val="Ch60"/>
        <w:rPr>
          <w:rStyle w:val="Bold"/>
          <w:rFonts w:ascii="Times New Roman" w:hAnsi="Times New Roman"/>
          <w:b w:val="0"/>
          <w:bCs/>
          <w:w w:val="100"/>
          <w:sz w:val="24"/>
        </w:rPr>
      </w:pPr>
      <w:r w:rsidRPr="00826555">
        <w:rPr>
          <w:rStyle w:val="Bold"/>
          <w:rFonts w:ascii="Times New Roman" w:hAnsi="Times New Roman"/>
          <w:b w:val="0"/>
          <w:bCs/>
          <w:w w:val="100"/>
          <w:sz w:val="24"/>
        </w:rPr>
        <w:t>3)</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дебіторська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заборгованість</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роках:</w:t>
      </w:r>
    </w:p>
    <w:p w:rsidR="001F5588" w:rsidRPr="00757784" w:rsidRDefault="001F5588" w:rsidP="0046206E">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2257"/>
        <w:gridCol w:w="1497"/>
        <w:gridCol w:w="1066"/>
        <w:gridCol w:w="1639"/>
        <w:gridCol w:w="1639"/>
        <w:gridCol w:w="1639"/>
        <w:gridCol w:w="1638"/>
        <w:gridCol w:w="1659"/>
      </w:tblGrid>
      <w:tr w:rsidR="001F5588" w:rsidRPr="009766BF" w:rsidTr="00E475F2">
        <w:trPr>
          <w:trHeight w:val="60"/>
        </w:trPr>
        <w:tc>
          <w:tcPr>
            <w:tcW w:w="5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Код Економічної класифікації видатків бюджету/ код Класифікації кредитування бюджету</w:t>
            </w:r>
          </w:p>
        </w:tc>
        <w:tc>
          <w:tcPr>
            <w:tcW w:w="76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50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Затверджено з урахуванням змін</w:t>
            </w:r>
          </w:p>
        </w:tc>
        <w:tc>
          <w:tcPr>
            <w:tcW w:w="36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Касові видатки/ надання кредитів</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Дебіторська заборгованість </w:t>
            </w:r>
            <w:r w:rsidRPr="006229A6">
              <w:rPr>
                <w:rFonts w:ascii="Times New Roman" w:hAnsi="Times New Roman"/>
                <w:w w:val="100"/>
                <w:sz w:val="20"/>
                <w:szCs w:val="20"/>
              </w:rPr>
              <w:br/>
              <w:t>на 01.01.20___</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Дебіторська заборгованість </w:t>
            </w:r>
            <w:r w:rsidRPr="006229A6">
              <w:rPr>
                <w:rFonts w:ascii="Times New Roman" w:hAnsi="Times New Roman"/>
                <w:w w:val="100"/>
                <w:sz w:val="20"/>
                <w:szCs w:val="20"/>
              </w:rPr>
              <w:br/>
              <w:t>на 01.01.20___</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 xml:space="preserve">Очікувана дебіторська заборгованість </w:t>
            </w:r>
            <w:r w:rsidRPr="006229A6">
              <w:rPr>
                <w:rFonts w:ascii="Times New Roman" w:hAnsi="Times New Roman"/>
                <w:w w:val="100"/>
                <w:sz w:val="20"/>
                <w:szCs w:val="20"/>
              </w:rPr>
              <w:br/>
              <w:t>на 01.01.20___</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Причини виникнення заборгованості</w:t>
            </w:r>
          </w:p>
        </w:tc>
        <w:tc>
          <w:tcPr>
            <w:tcW w:w="56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Вжиті заходи щодо погашення заборгованості</w:t>
            </w:r>
          </w:p>
        </w:tc>
      </w:tr>
      <w:tr w:rsidR="001F5588" w:rsidRPr="009766BF" w:rsidTr="00E475F2">
        <w:trPr>
          <w:trHeight w:val="60"/>
        </w:trPr>
        <w:tc>
          <w:tcPr>
            <w:tcW w:w="592"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763"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506"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60"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54"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61" w:type="pct"/>
          </w:tcPr>
          <w:p w:rsidR="001F5588" w:rsidRPr="006229A6" w:rsidRDefault="001F5588" w:rsidP="00E475F2">
            <w:pPr>
              <w:pStyle w:val="TableshapkaTABL"/>
              <w:rPr>
                <w:rFonts w:ascii="Times New Roman" w:hAnsi="Times New Roman"/>
                <w:w w:val="100"/>
                <w:sz w:val="20"/>
                <w:szCs w:val="20"/>
              </w:rPr>
            </w:pPr>
            <w:r w:rsidRPr="006229A6">
              <w:rPr>
                <w:rFonts w:ascii="Times New Roman" w:hAnsi="Times New Roman"/>
                <w:w w:val="100"/>
                <w:sz w:val="20"/>
                <w:szCs w:val="20"/>
              </w:rPr>
              <w:t>9</w:t>
            </w:r>
          </w:p>
        </w:tc>
      </w:tr>
      <w:tr w:rsidR="001F5588" w:rsidRPr="009766BF" w:rsidTr="00E475F2">
        <w:trPr>
          <w:trHeight w:val="60"/>
        </w:trPr>
        <w:tc>
          <w:tcPr>
            <w:tcW w:w="5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76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0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6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6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462"/>
        </w:trPr>
        <w:tc>
          <w:tcPr>
            <w:tcW w:w="5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763"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0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6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61" w:type="pct"/>
          </w:tcPr>
          <w:p w:rsidR="001F5588" w:rsidRPr="006229A6" w:rsidRDefault="001F5588" w:rsidP="00E475F2">
            <w:pPr>
              <w:pStyle w:val="a2"/>
              <w:suppressAutoHyphens/>
              <w:spacing w:line="240" w:lineRule="auto"/>
              <w:textAlignment w:val="auto"/>
              <w:rPr>
                <w:color w:val="auto"/>
                <w:sz w:val="20"/>
                <w:szCs w:val="20"/>
                <w:lang w:val="uk-UA"/>
              </w:rPr>
            </w:pPr>
          </w:p>
        </w:tc>
      </w:tr>
      <w:tr w:rsidR="001F5588" w:rsidRPr="009766BF" w:rsidTr="00E475F2">
        <w:trPr>
          <w:trHeight w:val="60"/>
        </w:trPr>
        <w:tc>
          <w:tcPr>
            <w:tcW w:w="592" w:type="pct"/>
          </w:tcPr>
          <w:p w:rsidR="001F5588" w:rsidRPr="006229A6" w:rsidRDefault="001F5588" w:rsidP="00E475F2">
            <w:pPr>
              <w:pStyle w:val="a2"/>
              <w:suppressAutoHyphens/>
              <w:spacing w:line="240" w:lineRule="auto"/>
              <w:textAlignment w:val="auto"/>
              <w:rPr>
                <w:color w:val="auto"/>
                <w:sz w:val="20"/>
                <w:szCs w:val="20"/>
                <w:lang w:val="uk-UA"/>
              </w:rPr>
            </w:pPr>
          </w:p>
        </w:tc>
        <w:tc>
          <w:tcPr>
            <w:tcW w:w="763" w:type="pct"/>
          </w:tcPr>
          <w:p w:rsidR="001F5588" w:rsidRPr="006229A6" w:rsidRDefault="001F5588" w:rsidP="00E475F2">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506" w:type="pct"/>
          </w:tcPr>
          <w:p w:rsidR="001F5588" w:rsidRPr="006229A6" w:rsidRDefault="001F5588" w:rsidP="00E475F2">
            <w:pPr>
              <w:pStyle w:val="a2"/>
              <w:suppressAutoHyphens/>
              <w:spacing w:line="240" w:lineRule="auto"/>
              <w:textAlignment w:val="auto"/>
              <w:rPr>
                <w:color w:val="auto"/>
                <w:sz w:val="20"/>
                <w:szCs w:val="20"/>
                <w:lang w:val="uk-UA"/>
              </w:rPr>
            </w:pPr>
          </w:p>
        </w:tc>
        <w:tc>
          <w:tcPr>
            <w:tcW w:w="360"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54" w:type="pct"/>
          </w:tcPr>
          <w:p w:rsidR="001F5588" w:rsidRPr="006229A6" w:rsidRDefault="001F5588" w:rsidP="00E475F2">
            <w:pPr>
              <w:pStyle w:val="a2"/>
              <w:suppressAutoHyphens/>
              <w:spacing w:line="240" w:lineRule="auto"/>
              <w:textAlignment w:val="auto"/>
              <w:rPr>
                <w:color w:val="auto"/>
                <w:sz w:val="20"/>
                <w:szCs w:val="20"/>
                <w:lang w:val="uk-UA"/>
              </w:rPr>
            </w:pPr>
          </w:p>
        </w:tc>
        <w:tc>
          <w:tcPr>
            <w:tcW w:w="561" w:type="pct"/>
          </w:tcPr>
          <w:p w:rsidR="001F5588" w:rsidRPr="006229A6" w:rsidRDefault="001F5588" w:rsidP="00E475F2">
            <w:pPr>
              <w:pStyle w:val="a2"/>
              <w:suppressAutoHyphens/>
              <w:spacing w:line="240" w:lineRule="auto"/>
              <w:textAlignment w:val="auto"/>
              <w:rPr>
                <w:color w:val="auto"/>
                <w:sz w:val="20"/>
                <w:szCs w:val="20"/>
                <w:lang w:val="uk-UA"/>
              </w:rPr>
            </w:pPr>
          </w:p>
        </w:tc>
      </w:tr>
    </w:tbl>
    <w:p w:rsidR="001F5588" w:rsidRPr="00826555" w:rsidRDefault="001F5588" w:rsidP="0046206E">
      <w:pPr>
        <w:pStyle w:val="Ch61"/>
        <w:rPr>
          <w:rFonts w:ascii="Times New Roman" w:hAnsi="Times New Roman"/>
          <w:w w:val="100"/>
          <w:sz w:val="24"/>
          <w:szCs w:val="15"/>
        </w:rPr>
      </w:pPr>
    </w:p>
    <w:p w:rsidR="001F5588" w:rsidRPr="00826555" w:rsidRDefault="001F5588" w:rsidP="0046206E">
      <w:pPr>
        <w:pStyle w:val="Ch60"/>
        <w:spacing w:before="57"/>
        <w:rPr>
          <w:rStyle w:val="Bold"/>
          <w:rFonts w:ascii="Times New Roman" w:hAnsi="Times New Roman"/>
          <w:b w:val="0"/>
          <w:bCs/>
          <w:w w:val="100"/>
          <w:sz w:val="24"/>
        </w:rPr>
      </w:pPr>
      <w:r w:rsidRPr="00826555">
        <w:rPr>
          <w:rStyle w:val="Bold"/>
          <w:rFonts w:ascii="Times New Roman" w:hAnsi="Times New Roman"/>
          <w:b w:val="0"/>
          <w:bCs/>
          <w:w w:val="100"/>
          <w:sz w:val="24"/>
        </w:rPr>
        <w:t>4)</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аналіз</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управління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бюджетними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зобов’язаннями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пропозиції</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щодо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упорядкування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бюджетних</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зобов’язань</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році.</w:t>
      </w:r>
    </w:p>
    <w:p w:rsidR="001F5588" w:rsidRDefault="001F5588" w:rsidP="0046206E">
      <w:pPr>
        <w:pStyle w:val="Ch60"/>
        <w:spacing w:before="170"/>
        <w:rPr>
          <w:rStyle w:val="Bold"/>
          <w:rFonts w:ascii="Times New Roman" w:hAnsi="Times New Roman"/>
          <w:b w:val="0"/>
          <w:bCs/>
          <w:w w:val="100"/>
          <w:sz w:val="24"/>
        </w:rPr>
      </w:pPr>
      <w:r w:rsidRPr="00826555">
        <w:rPr>
          <w:rStyle w:val="Bold"/>
          <w:rFonts w:ascii="Times New Roman" w:hAnsi="Times New Roman"/>
          <w:b w:val="0"/>
          <w:bCs/>
          <w:w w:val="100"/>
          <w:sz w:val="24"/>
        </w:rPr>
        <w:t>15.</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Підстави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обґрунтування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видатків</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спеціального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фонду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на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рік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на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роки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рахунок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надходжень</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до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спеціального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фонду,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аналіз</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результатів,</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досягнутих</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внаслідок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використання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коштів</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спеціального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фонду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бюджету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році,</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очікувані</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результати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році.</w:t>
      </w:r>
    </w:p>
    <w:p w:rsidR="001F5588" w:rsidRPr="00826555" w:rsidRDefault="001F5588" w:rsidP="0046206E">
      <w:pPr>
        <w:pStyle w:val="Ch60"/>
        <w:spacing w:before="170"/>
        <w:rPr>
          <w:rStyle w:val="Bold"/>
          <w:rFonts w:ascii="Times New Roman" w:hAnsi="Times New Roman"/>
          <w:b w:val="0"/>
          <w:bCs/>
          <w:w w:val="100"/>
          <w:sz w:val="24"/>
        </w:rPr>
      </w:pPr>
    </w:p>
    <w:tbl>
      <w:tblPr>
        <w:tblW w:w="5000" w:type="pct"/>
        <w:tblLook w:val="0000"/>
      </w:tblPr>
      <w:tblGrid>
        <w:gridCol w:w="4164"/>
        <w:gridCol w:w="2976"/>
        <w:gridCol w:w="1550"/>
        <w:gridCol w:w="6096"/>
      </w:tblGrid>
      <w:tr w:rsidR="001F5588" w:rsidRPr="009766BF" w:rsidTr="00E475F2">
        <w:trPr>
          <w:trHeight w:val="60"/>
        </w:trPr>
        <w:tc>
          <w:tcPr>
            <w:tcW w:w="1768" w:type="pct"/>
          </w:tcPr>
          <w:p w:rsidR="001F5588" w:rsidRPr="00F44EE0" w:rsidRDefault="001F5588" w:rsidP="00E475F2">
            <w:pPr>
              <w:pStyle w:val="Ch60"/>
              <w:ind w:left="283"/>
              <w:rPr>
                <w:rFonts w:ascii="Times New Roman" w:hAnsi="Times New Roman"/>
                <w:w w:val="100"/>
                <w:sz w:val="24"/>
              </w:rPr>
            </w:pPr>
            <w:r w:rsidRPr="00F44EE0">
              <w:rPr>
                <w:rStyle w:val="Bold"/>
                <w:rFonts w:ascii="Times New Roman" w:hAnsi="Times New Roman"/>
                <w:bCs/>
                <w:w w:val="100"/>
                <w:sz w:val="24"/>
              </w:rPr>
              <w:t>Керівник установи</w:t>
            </w:r>
          </w:p>
        </w:tc>
        <w:tc>
          <w:tcPr>
            <w:tcW w:w="757" w:type="pct"/>
          </w:tcPr>
          <w:p w:rsidR="001F5588" w:rsidRPr="00826555" w:rsidRDefault="001F5588" w:rsidP="00E475F2">
            <w:pPr>
              <w:pStyle w:val="Ch60"/>
              <w:jc w:val="center"/>
              <w:rPr>
                <w:rFonts w:ascii="Times New Roman" w:hAnsi="Times New Roman"/>
                <w:w w:val="100"/>
                <w:sz w:val="24"/>
              </w:rPr>
            </w:pPr>
            <w:r w:rsidRPr="00826555">
              <w:rPr>
                <w:rFonts w:ascii="Times New Roman" w:hAnsi="Times New Roman"/>
                <w:w w:val="100"/>
                <w:sz w:val="24"/>
              </w:rPr>
              <w:t>_______________________</w:t>
            </w:r>
            <w:r>
              <w:rPr>
                <w:rFonts w:ascii="Times New Roman" w:hAnsi="Times New Roman"/>
                <w:w w:val="100"/>
                <w:sz w:val="24"/>
              </w:rPr>
              <w:t xml:space="preserve"> </w:t>
            </w:r>
          </w:p>
          <w:p w:rsidR="001F5588" w:rsidRPr="000371EC" w:rsidRDefault="001F5588" w:rsidP="00E475F2">
            <w:pPr>
              <w:pStyle w:val="StrokeCh6"/>
              <w:rPr>
                <w:rFonts w:ascii="Times New Roman" w:hAnsi="Times New Roman"/>
                <w:w w:val="100"/>
                <w:sz w:val="20"/>
                <w:szCs w:val="20"/>
              </w:rPr>
            </w:pPr>
            <w:r w:rsidRPr="000371EC">
              <w:rPr>
                <w:rFonts w:ascii="Times New Roman" w:hAnsi="Times New Roman"/>
                <w:w w:val="100"/>
                <w:sz w:val="20"/>
                <w:szCs w:val="20"/>
              </w:rPr>
              <w:t>(підпис)</w:t>
            </w:r>
          </w:p>
        </w:tc>
        <w:tc>
          <w:tcPr>
            <w:tcW w:w="884" w:type="pct"/>
          </w:tcPr>
          <w:p w:rsidR="001F5588" w:rsidRPr="00826555" w:rsidRDefault="001F5588" w:rsidP="00E475F2">
            <w:pPr>
              <w:pStyle w:val="a2"/>
              <w:spacing w:line="240" w:lineRule="auto"/>
              <w:textAlignment w:val="auto"/>
              <w:rPr>
                <w:color w:val="auto"/>
                <w:lang w:val="uk-UA"/>
              </w:rPr>
            </w:pPr>
          </w:p>
        </w:tc>
        <w:tc>
          <w:tcPr>
            <w:tcW w:w="1591" w:type="pct"/>
          </w:tcPr>
          <w:p w:rsidR="001F5588" w:rsidRPr="00826555" w:rsidRDefault="001F5588" w:rsidP="00E475F2">
            <w:pPr>
              <w:pStyle w:val="Ch60"/>
              <w:jc w:val="center"/>
              <w:rPr>
                <w:rFonts w:ascii="Times New Roman" w:hAnsi="Times New Roman"/>
                <w:w w:val="100"/>
                <w:sz w:val="24"/>
              </w:rPr>
            </w:pPr>
            <w:r w:rsidRPr="00826555">
              <w:rPr>
                <w:rFonts w:ascii="Times New Roman" w:hAnsi="Times New Roman"/>
                <w:w w:val="100"/>
                <w:sz w:val="24"/>
              </w:rPr>
              <w:t>_________________________________________________</w:t>
            </w:r>
            <w:r>
              <w:rPr>
                <w:rFonts w:ascii="Times New Roman" w:hAnsi="Times New Roman"/>
                <w:w w:val="100"/>
                <w:sz w:val="24"/>
              </w:rPr>
              <w:t xml:space="preserve"> </w:t>
            </w:r>
          </w:p>
          <w:p w:rsidR="001F5588" w:rsidRPr="000371EC" w:rsidRDefault="001F5588" w:rsidP="00E475F2">
            <w:pPr>
              <w:pStyle w:val="StrokeCh6"/>
              <w:rPr>
                <w:rFonts w:ascii="Times New Roman" w:hAnsi="Times New Roman"/>
                <w:w w:val="100"/>
                <w:sz w:val="20"/>
                <w:szCs w:val="20"/>
              </w:rPr>
            </w:pPr>
            <w:r w:rsidRPr="000371EC">
              <w:rPr>
                <w:rFonts w:ascii="Times New Roman" w:hAnsi="Times New Roman"/>
                <w:w w:val="100"/>
                <w:sz w:val="20"/>
                <w:szCs w:val="20"/>
              </w:rPr>
              <w:t>(прізвище та ініціали)</w:t>
            </w:r>
          </w:p>
        </w:tc>
      </w:tr>
      <w:tr w:rsidR="001F5588" w:rsidRPr="009766BF" w:rsidTr="00E475F2">
        <w:trPr>
          <w:trHeight w:val="60"/>
        </w:trPr>
        <w:tc>
          <w:tcPr>
            <w:tcW w:w="1768" w:type="pct"/>
          </w:tcPr>
          <w:p w:rsidR="001F5588" w:rsidRPr="00F44EE0" w:rsidRDefault="001F5588" w:rsidP="00E475F2">
            <w:pPr>
              <w:pStyle w:val="Ch60"/>
              <w:ind w:left="283"/>
              <w:rPr>
                <w:rFonts w:ascii="Times New Roman" w:hAnsi="Times New Roman"/>
                <w:w w:val="100"/>
                <w:sz w:val="24"/>
              </w:rPr>
            </w:pPr>
            <w:r w:rsidRPr="00F44EE0">
              <w:rPr>
                <w:rStyle w:val="Bold"/>
                <w:rFonts w:ascii="Times New Roman" w:hAnsi="Times New Roman"/>
                <w:bCs/>
                <w:w w:val="100"/>
                <w:sz w:val="24"/>
              </w:rPr>
              <w:t>Керівник фінансової служби</w:t>
            </w:r>
          </w:p>
        </w:tc>
        <w:tc>
          <w:tcPr>
            <w:tcW w:w="757" w:type="pct"/>
          </w:tcPr>
          <w:p w:rsidR="001F5588" w:rsidRPr="00826555" w:rsidRDefault="001F5588" w:rsidP="00E475F2">
            <w:pPr>
              <w:pStyle w:val="Ch60"/>
              <w:jc w:val="center"/>
              <w:rPr>
                <w:rFonts w:ascii="Times New Roman" w:hAnsi="Times New Roman"/>
                <w:w w:val="100"/>
                <w:sz w:val="24"/>
              </w:rPr>
            </w:pPr>
            <w:r w:rsidRPr="00826555">
              <w:rPr>
                <w:rFonts w:ascii="Times New Roman" w:hAnsi="Times New Roman"/>
                <w:w w:val="100"/>
                <w:sz w:val="24"/>
              </w:rPr>
              <w:t>_______________________</w:t>
            </w:r>
            <w:r>
              <w:rPr>
                <w:rFonts w:ascii="Times New Roman" w:hAnsi="Times New Roman"/>
                <w:w w:val="100"/>
                <w:sz w:val="24"/>
              </w:rPr>
              <w:t xml:space="preserve"> </w:t>
            </w:r>
          </w:p>
          <w:p w:rsidR="001F5588" w:rsidRPr="000371EC" w:rsidRDefault="001F5588" w:rsidP="00E475F2">
            <w:pPr>
              <w:pStyle w:val="StrokeCh6"/>
              <w:rPr>
                <w:rFonts w:ascii="Times New Roman" w:hAnsi="Times New Roman"/>
                <w:w w:val="100"/>
                <w:sz w:val="20"/>
                <w:szCs w:val="20"/>
              </w:rPr>
            </w:pPr>
            <w:r w:rsidRPr="000371EC">
              <w:rPr>
                <w:rFonts w:ascii="Times New Roman" w:hAnsi="Times New Roman"/>
                <w:w w:val="100"/>
                <w:sz w:val="20"/>
                <w:szCs w:val="20"/>
              </w:rPr>
              <w:t>(підпис)</w:t>
            </w:r>
          </w:p>
        </w:tc>
        <w:tc>
          <w:tcPr>
            <w:tcW w:w="884" w:type="pct"/>
          </w:tcPr>
          <w:p w:rsidR="001F5588" w:rsidRPr="00826555" w:rsidRDefault="001F5588" w:rsidP="00E475F2">
            <w:pPr>
              <w:pStyle w:val="a2"/>
              <w:spacing w:line="240" w:lineRule="auto"/>
              <w:textAlignment w:val="auto"/>
              <w:rPr>
                <w:color w:val="auto"/>
                <w:lang w:val="uk-UA"/>
              </w:rPr>
            </w:pPr>
          </w:p>
        </w:tc>
        <w:tc>
          <w:tcPr>
            <w:tcW w:w="1591" w:type="pct"/>
          </w:tcPr>
          <w:p w:rsidR="001F5588" w:rsidRPr="00826555" w:rsidRDefault="001F5588" w:rsidP="00E475F2">
            <w:pPr>
              <w:pStyle w:val="Ch60"/>
              <w:jc w:val="center"/>
              <w:rPr>
                <w:rFonts w:ascii="Times New Roman" w:hAnsi="Times New Roman"/>
                <w:w w:val="100"/>
                <w:sz w:val="24"/>
              </w:rPr>
            </w:pPr>
            <w:r w:rsidRPr="00826555">
              <w:rPr>
                <w:rFonts w:ascii="Times New Roman" w:hAnsi="Times New Roman"/>
                <w:w w:val="100"/>
                <w:sz w:val="24"/>
              </w:rPr>
              <w:t>_________________________________________________</w:t>
            </w:r>
            <w:r>
              <w:rPr>
                <w:rFonts w:ascii="Times New Roman" w:hAnsi="Times New Roman"/>
                <w:w w:val="100"/>
                <w:sz w:val="24"/>
              </w:rPr>
              <w:t xml:space="preserve"> </w:t>
            </w:r>
          </w:p>
          <w:p w:rsidR="001F5588" w:rsidRPr="000371EC" w:rsidRDefault="001F5588" w:rsidP="00E475F2">
            <w:pPr>
              <w:pStyle w:val="StrokeCh6"/>
              <w:rPr>
                <w:rFonts w:ascii="Times New Roman" w:hAnsi="Times New Roman"/>
                <w:w w:val="100"/>
                <w:sz w:val="20"/>
                <w:szCs w:val="20"/>
              </w:rPr>
            </w:pPr>
            <w:r w:rsidRPr="000371EC">
              <w:rPr>
                <w:rFonts w:ascii="Times New Roman" w:hAnsi="Times New Roman"/>
                <w:w w:val="100"/>
                <w:sz w:val="20"/>
                <w:szCs w:val="20"/>
              </w:rPr>
              <w:t>(прізвище та ініціали)</w:t>
            </w:r>
          </w:p>
        </w:tc>
      </w:tr>
    </w:tbl>
    <w:p w:rsidR="001F5588" w:rsidRPr="00826555" w:rsidRDefault="001F5588" w:rsidP="0046206E">
      <w:pPr>
        <w:pStyle w:val="Ch61"/>
        <w:rPr>
          <w:rFonts w:ascii="Times New Roman" w:hAnsi="Times New Roman"/>
          <w:w w:val="100"/>
          <w:sz w:val="24"/>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Default="001F5588" w:rsidP="0046206E">
      <w:pPr>
        <w:shd w:val="clear" w:color="auto" w:fill="FFFFFF"/>
        <w:spacing w:after="0" w:line="276" w:lineRule="auto"/>
        <w:textAlignment w:val="baseline"/>
        <w:rPr>
          <w:lang w:val="uk-UA"/>
        </w:rPr>
      </w:pPr>
    </w:p>
    <w:p w:rsidR="001F5588" w:rsidRPr="00826555" w:rsidRDefault="001F5588" w:rsidP="0046206E">
      <w:pPr>
        <w:pStyle w:val="141Ch6"/>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w:t>
      </w:r>
      <w:r>
        <w:rPr>
          <w:rFonts w:ascii="Times New Roman" w:hAnsi="Times New Roman"/>
          <w:w w:val="100"/>
          <w:sz w:val="24"/>
        </w:rPr>
        <w:t xml:space="preserve"> </w:t>
      </w:r>
      <w:r w:rsidRPr="00826555">
        <w:rPr>
          <w:rFonts w:ascii="Times New Roman" w:hAnsi="Times New Roman"/>
          <w:w w:val="100"/>
          <w:sz w:val="24"/>
        </w:rPr>
        <w:t>Міністерства</w:t>
      </w:r>
      <w:r>
        <w:rPr>
          <w:rFonts w:ascii="Times New Roman" w:hAnsi="Times New Roman"/>
          <w:w w:val="100"/>
          <w:sz w:val="24"/>
        </w:rPr>
        <w:t xml:space="preserve"> </w:t>
      </w:r>
      <w:r w:rsidRPr="00826555">
        <w:rPr>
          <w:rFonts w:ascii="Times New Roman" w:hAnsi="Times New Roman"/>
          <w:w w:val="100"/>
          <w:sz w:val="24"/>
        </w:rPr>
        <w:t>фінансів</w:t>
      </w:r>
      <w:r>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17</w:t>
      </w:r>
      <w:r>
        <w:rPr>
          <w:rFonts w:ascii="Times New Roman" w:hAnsi="Times New Roman"/>
          <w:w w:val="100"/>
          <w:sz w:val="24"/>
        </w:rPr>
        <w:t xml:space="preserve"> </w:t>
      </w:r>
      <w:r w:rsidRPr="00826555">
        <w:rPr>
          <w:rFonts w:ascii="Times New Roman" w:hAnsi="Times New Roman"/>
          <w:w w:val="100"/>
          <w:sz w:val="24"/>
        </w:rPr>
        <w:t>липня</w:t>
      </w:r>
      <w:r>
        <w:rPr>
          <w:rFonts w:ascii="Times New Roman" w:hAnsi="Times New Roman"/>
          <w:w w:val="100"/>
          <w:sz w:val="24"/>
        </w:rPr>
        <w:t xml:space="preserve"> </w:t>
      </w:r>
      <w:r w:rsidRPr="00826555">
        <w:rPr>
          <w:rFonts w:ascii="Times New Roman" w:hAnsi="Times New Roman"/>
          <w:w w:val="100"/>
          <w:sz w:val="24"/>
        </w:rPr>
        <w:t>2015</w:t>
      </w:r>
      <w:r>
        <w:rPr>
          <w:rFonts w:ascii="Times New Roman" w:hAnsi="Times New Roman"/>
          <w:w w:val="100"/>
          <w:sz w:val="24"/>
        </w:rPr>
        <w:t xml:space="preserve"> </w:t>
      </w:r>
      <w:r w:rsidRPr="00826555">
        <w:rPr>
          <w:rFonts w:ascii="Times New Roman" w:hAnsi="Times New Roman"/>
          <w:w w:val="100"/>
          <w:sz w:val="24"/>
        </w:rPr>
        <w:t>року</w:t>
      </w:r>
      <w:r>
        <w:rPr>
          <w:rFonts w:ascii="Times New Roman" w:hAnsi="Times New Roman"/>
          <w:w w:val="100"/>
          <w:sz w:val="24"/>
        </w:rPr>
        <w:t xml:space="preserve"> </w:t>
      </w:r>
      <w:r w:rsidRPr="00826555">
        <w:rPr>
          <w:rFonts w:ascii="Times New Roman" w:hAnsi="Times New Roman"/>
          <w:w w:val="100"/>
          <w:sz w:val="24"/>
        </w:rPr>
        <w:t>№</w:t>
      </w:r>
      <w:r>
        <w:rPr>
          <w:rFonts w:ascii="Times New Roman" w:hAnsi="Times New Roman"/>
          <w:w w:val="100"/>
          <w:sz w:val="24"/>
        </w:rPr>
        <w:t xml:space="preserve"> </w:t>
      </w:r>
      <w:r w:rsidRPr="00826555">
        <w:rPr>
          <w:rFonts w:ascii="Times New Roman" w:hAnsi="Times New Roman"/>
          <w:w w:val="100"/>
          <w:sz w:val="24"/>
        </w:rPr>
        <w:t>648</w:t>
      </w:r>
      <w:r w:rsidRPr="00826555">
        <w:rPr>
          <w:rFonts w:ascii="Times New Roman" w:hAnsi="Times New Roman"/>
          <w:w w:val="100"/>
          <w:sz w:val="24"/>
        </w:rPr>
        <w:br/>
        <w:t>(у</w:t>
      </w:r>
      <w:r>
        <w:rPr>
          <w:rFonts w:ascii="Times New Roman" w:hAnsi="Times New Roman"/>
          <w:w w:val="100"/>
          <w:sz w:val="24"/>
        </w:rPr>
        <w:t xml:space="preserve"> </w:t>
      </w:r>
      <w:r w:rsidRPr="00826555">
        <w:rPr>
          <w:rFonts w:ascii="Times New Roman" w:hAnsi="Times New Roman"/>
          <w:w w:val="100"/>
          <w:sz w:val="24"/>
        </w:rPr>
        <w:t>редакції</w:t>
      </w:r>
      <w:r>
        <w:rPr>
          <w:rFonts w:ascii="Times New Roman" w:hAnsi="Times New Roman"/>
          <w:w w:val="100"/>
          <w:sz w:val="24"/>
        </w:rPr>
        <w:t xml:space="preserve"> </w:t>
      </w:r>
      <w:r w:rsidRPr="00826555">
        <w:rPr>
          <w:rFonts w:ascii="Times New Roman" w:hAnsi="Times New Roman"/>
          <w:w w:val="100"/>
          <w:sz w:val="24"/>
        </w:rPr>
        <w:t>наказу</w:t>
      </w:r>
      <w:r w:rsidRPr="00826555">
        <w:rPr>
          <w:rFonts w:ascii="Times New Roman" w:hAnsi="Times New Roman"/>
          <w:w w:val="100"/>
          <w:sz w:val="24"/>
        </w:rPr>
        <w:br/>
        <w:t>Міністерства</w:t>
      </w:r>
      <w:r>
        <w:rPr>
          <w:rFonts w:ascii="Times New Roman" w:hAnsi="Times New Roman"/>
          <w:w w:val="100"/>
          <w:sz w:val="24"/>
        </w:rPr>
        <w:t xml:space="preserve"> </w:t>
      </w:r>
      <w:r w:rsidRPr="00826555">
        <w:rPr>
          <w:rFonts w:ascii="Times New Roman" w:hAnsi="Times New Roman"/>
          <w:w w:val="100"/>
          <w:sz w:val="24"/>
        </w:rPr>
        <w:t>фінансів</w:t>
      </w:r>
      <w:r>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від</w:t>
      </w:r>
      <w:r>
        <w:rPr>
          <w:rFonts w:ascii="Times New Roman" w:hAnsi="Times New Roman"/>
          <w:w w:val="100"/>
          <w:sz w:val="24"/>
        </w:rPr>
        <w:t xml:space="preserve"> </w:t>
      </w:r>
      <w:r w:rsidRPr="00826555">
        <w:rPr>
          <w:rFonts w:ascii="Times New Roman" w:hAnsi="Times New Roman"/>
          <w:w w:val="100"/>
          <w:sz w:val="24"/>
        </w:rPr>
        <w:t>17</w:t>
      </w:r>
      <w:r>
        <w:rPr>
          <w:rFonts w:ascii="Times New Roman" w:hAnsi="Times New Roman"/>
          <w:w w:val="100"/>
          <w:sz w:val="24"/>
        </w:rPr>
        <w:t xml:space="preserve"> </w:t>
      </w:r>
      <w:r w:rsidRPr="00826555">
        <w:rPr>
          <w:rFonts w:ascii="Times New Roman" w:hAnsi="Times New Roman"/>
          <w:w w:val="100"/>
          <w:sz w:val="24"/>
        </w:rPr>
        <w:t>липня</w:t>
      </w:r>
      <w:r>
        <w:rPr>
          <w:rFonts w:ascii="Times New Roman" w:hAnsi="Times New Roman"/>
          <w:w w:val="100"/>
          <w:sz w:val="24"/>
        </w:rPr>
        <w:t xml:space="preserve"> </w:t>
      </w:r>
      <w:r w:rsidRPr="00826555">
        <w:rPr>
          <w:rFonts w:ascii="Times New Roman" w:hAnsi="Times New Roman"/>
          <w:w w:val="100"/>
          <w:sz w:val="24"/>
        </w:rPr>
        <w:t>2018</w:t>
      </w:r>
      <w:r>
        <w:rPr>
          <w:rFonts w:ascii="Times New Roman" w:hAnsi="Times New Roman"/>
          <w:w w:val="100"/>
          <w:sz w:val="24"/>
        </w:rPr>
        <w:t xml:space="preserve"> </w:t>
      </w:r>
      <w:r w:rsidRPr="00826555">
        <w:rPr>
          <w:rFonts w:ascii="Times New Roman" w:hAnsi="Times New Roman"/>
          <w:w w:val="100"/>
          <w:sz w:val="24"/>
        </w:rPr>
        <w:t>року</w:t>
      </w:r>
      <w:r>
        <w:rPr>
          <w:rFonts w:ascii="Times New Roman" w:hAnsi="Times New Roman"/>
          <w:w w:val="100"/>
          <w:sz w:val="24"/>
        </w:rPr>
        <w:t xml:space="preserve"> </w:t>
      </w:r>
      <w:r w:rsidRPr="00826555">
        <w:rPr>
          <w:rFonts w:ascii="Times New Roman" w:hAnsi="Times New Roman"/>
          <w:w w:val="100"/>
          <w:sz w:val="24"/>
        </w:rPr>
        <w:t>№</w:t>
      </w:r>
      <w:r>
        <w:rPr>
          <w:rFonts w:ascii="Times New Roman" w:hAnsi="Times New Roman"/>
          <w:w w:val="100"/>
          <w:sz w:val="24"/>
        </w:rPr>
        <w:t xml:space="preserve"> </w:t>
      </w:r>
      <w:r w:rsidRPr="00826555">
        <w:rPr>
          <w:rFonts w:ascii="Times New Roman" w:hAnsi="Times New Roman"/>
          <w:w w:val="100"/>
          <w:sz w:val="24"/>
        </w:rPr>
        <w:t>617)</w:t>
      </w:r>
    </w:p>
    <w:p w:rsidR="001F5588" w:rsidRDefault="001F5588" w:rsidP="0046206E">
      <w:pPr>
        <w:pStyle w:val="Ch6"/>
        <w:spacing w:before="567" w:after="283"/>
        <w:rPr>
          <w:rFonts w:ascii="Times New Roman" w:hAnsi="Times New Roman"/>
          <w:w w:val="100"/>
          <w:sz w:val="28"/>
          <w:szCs w:val="28"/>
        </w:rPr>
      </w:pPr>
      <w:r w:rsidRPr="004844C8">
        <w:rPr>
          <w:rFonts w:ascii="Times New Roman" w:hAnsi="Times New Roman"/>
          <w:w w:val="100"/>
          <w:sz w:val="28"/>
          <w:szCs w:val="28"/>
        </w:rPr>
        <w:t xml:space="preserve">БЮДЖЕТНИЙ ЗАПИТ </w:t>
      </w:r>
      <w:r w:rsidRPr="004844C8">
        <w:rPr>
          <w:rFonts w:ascii="Times New Roman" w:hAnsi="Times New Roman"/>
          <w:w w:val="100"/>
          <w:sz w:val="28"/>
          <w:szCs w:val="28"/>
        </w:rPr>
        <w:br/>
        <w:t xml:space="preserve">НА 20___–20___ РОКИ </w:t>
      </w:r>
      <w:r>
        <w:rPr>
          <w:rFonts w:ascii="Times New Roman" w:hAnsi="Times New Roman"/>
          <w:w w:val="100"/>
          <w:sz w:val="28"/>
          <w:szCs w:val="28"/>
        </w:rPr>
        <w:t>додатковий</w:t>
      </w:r>
      <w:r w:rsidRPr="004844C8">
        <w:rPr>
          <w:rFonts w:ascii="Times New Roman" w:hAnsi="Times New Roman"/>
          <w:w w:val="100"/>
          <w:sz w:val="28"/>
          <w:szCs w:val="28"/>
        </w:rPr>
        <w:t xml:space="preserve"> </w:t>
      </w:r>
      <w:r w:rsidRPr="004844C8">
        <w:rPr>
          <w:rFonts w:ascii="Times New Roman" w:hAnsi="Times New Roman"/>
          <w:w w:val="100"/>
          <w:sz w:val="28"/>
          <w:szCs w:val="28"/>
        </w:rPr>
        <w:br/>
        <w:t>(Форма 20___-3)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
        <w:gridCol w:w="1942"/>
        <w:gridCol w:w="1942"/>
        <w:gridCol w:w="3131"/>
        <w:gridCol w:w="4058"/>
        <w:gridCol w:w="1665"/>
      </w:tblGrid>
      <w:tr w:rsidR="001F5588" w:rsidRPr="009766BF" w:rsidTr="00E475F2">
        <w:trPr>
          <w:trHeight w:val="1883"/>
        </w:trPr>
        <w:tc>
          <w:tcPr>
            <w:tcW w:w="378"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1.</w:t>
            </w:r>
          </w:p>
        </w:tc>
        <w:tc>
          <w:tcPr>
            <w:tcW w:w="6587" w:type="dxa"/>
            <w:gridSpan w:val="3"/>
          </w:tcPr>
          <w:p w:rsidR="001F5588" w:rsidRPr="00CB1DF3" w:rsidRDefault="001F5588" w:rsidP="00E475F2">
            <w:pPr>
              <w:pStyle w:val="Ch60"/>
              <w:suppressAutoHyphens/>
              <w:spacing w:before="227"/>
              <w:jc w:val="center"/>
              <w:rPr>
                <w:rStyle w:val="st82"/>
                <w:rFonts w:ascii="Calibri" w:hAnsi="Calibri"/>
                <w:szCs w:val="20"/>
              </w:rPr>
            </w:pPr>
            <w:r w:rsidRPr="00CB1DF3">
              <w:rPr>
                <w:rStyle w:val="st82"/>
                <w:rFonts w:ascii="Calibri" w:hAnsi="Calibri"/>
                <w:szCs w:val="20"/>
              </w:rPr>
              <w:t>_____________________________________________________________</w:t>
            </w:r>
          </w:p>
          <w:p w:rsidR="001F5588" w:rsidRPr="00CB1DF3" w:rsidRDefault="001F5588" w:rsidP="00E475F2">
            <w:pPr>
              <w:pStyle w:val="Ch60"/>
              <w:suppressAutoHyphens/>
              <w:spacing w:before="227"/>
              <w:jc w:val="center"/>
              <w:rPr>
                <w:rStyle w:val="Bold"/>
                <w:rFonts w:ascii="Times New Roman" w:hAnsi="Times New Roman"/>
                <w:b w:val="0"/>
                <w:bCs/>
                <w:w w:val="100"/>
                <w:sz w:val="24"/>
              </w:rPr>
            </w:pPr>
            <w:r w:rsidRPr="00CB1DF3">
              <w:rPr>
                <w:rStyle w:val="st82"/>
                <w:b/>
                <w:szCs w:val="20"/>
              </w:rPr>
              <w:t>(найменування головного розпорядника коштів місцевого бюджету)</w:t>
            </w:r>
          </w:p>
        </w:tc>
        <w:tc>
          <w:tcPr>
            <w:tcW w:w="4058"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Типової відомчої</w:t>
            </w:r>
            <w:r w:rsidRPr="00CB1DF3">
              <w:rPr>
                <w:rStyle w:val="st82"/>
                <w:rFonts w:ascii="Calibri" w:hAnsi="Calibri"/>
                <w:b/>
                <w:szCs w:val="20"/>
              </w:rPr>
              <w:t xml:space="preserve"> </w:t>
            </w:r>
            <w:r w:rsidRPr="00CB1DF3">
              <w:rPr>
                <w:rStyle w:val="st82"/>
                <w:b/>
                <w:szCs w:val="20"/>
              </w:rPr>
              <w:t>класифікації видатків та</w:t>
            </w:r>
            <w:r w:rsidRPr="00CB1DF3">
              <w:rPr>
                <w:rStyle w:val="st82"/>
                <w:rFonts w:ascii="Calibri" w:hAnsi="Calibri"/>
                <w:b/>
                <w:szCs w:val="20"/>
              </w:rPr>
              <w:t xml:space="preserve"> </w:t>
            </w:r>
            <w:r w:rsidRPr="00CB1DF3">
              <w:rPr>
                <w:rStyle w:val="st82"/>
                <w:b/>
                <w:szCs w:val="20"/>
              </w:rPr>
              <w:t>кредитування місцевого</w:t>
            </w:r>
            <w:r w:rsidRPr="00CB1DF3">
              <w:rPr>
                <w:rStyle w:val="st82"/>
                <w:rFonts w:ascii="Calibri" w:hAnsi="Calibri"/>
                <w:b/>
                <w:szCs w:val="20"/>
              </w:rPr>
              <w:t xml:space="preserve"> </w:t>
            </w:r>
            <w:r w:rsidRPr="00CB1DF3">
              <w:rPr>
                <w:rStyle w:val="st82"/>
                <w:b/>
                <w:szCs w:val="20"/>
              </w:rPr>
              <w:t>бюджету)</w:t>
            </w:r>
          </w:p>
        </w:tc>
        <w:tc>
          <w:tcPr>
            <w:tcW w:w="1665"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за</w:t>
            </w:r>
            <w:r w:rsidRPr="00CB1DF3">
              <w:rPr>
                <w:rStyle w:val="st82"/>
                <w:rFonts w:ascii="Calibri" w:hAnsi="Calibri"/>
                <w:b/>
                <w:szCs w:val="20"/>
              </w:rPr>
              <w:t xml:space="preserve"> </w:t>
            </w:r>
            <w:r w:rsidRPr="00CB1DF3">
              <w:rPr>
                <w:rStyle w:val="st82"/>
                <w:b/>
                <w:szCs w:val="20"/>
              </w:rPr>
              <w:t>ЄДРПОУ)</w:t>
            </w:r>
          </w:p>
        </w:tc>
      </w:tr>
      <w:tr w:rsidR="001F5588" w:rsidRPr="009766BF" w:rsidTr="00E475F2">
        <w:tc>
          <w:tcPr>
            <w:tcW w:w="378"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2.</w:t>
            </w:r>
          </w:p>
        </w:tc>
        <w:tc>
          <w:tcPr>
            <w:tcW w:w="6587" w:type="dxa"/>
            <w:gridSpan w:val="3"/>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(найменування відповідального виконавця)</w:t>
            </w:r>
          </w:p>
        </w:tc>
        <w:tc>
          <w:tcPr>
            <w:tcW w:w="4058"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1F5588" w:rsidRPr="00CB1DF3" w:rsidRDefault="001F5588" w:rsidP="00E475F2">
            <w:pPr>
              <w:pStyle w:val="Ch60"/>
              <w:suppressAutoHyphens/>
              <w:spacing w:before="227"/>
              <w:jc w:val="center"/>
              <w:rPr>
                <w:rStyle w:val="Bold"/>
                <w:rFonts w:ascii="Times New Roman" w:hAnsi="Times New Roman"/>
                <w:b w:val="0"/>
                <w:bCs/>
                <w:w w:val="100"/>
                <w:sz w:val="24"/>
              </w:rPr>
            </w:pPr>
            <w:r w:rsidRPr="00CB1DF3">
              <w:rPr>
                <w:rStyle w:val="st82"/>
                <w:b/>
                <w:szCs w:val="20"/>
              </w:rPr>
              <w:t>(код Типової відомчої</w:t>
            </w:r>
            <w:r w:rsidRPr="00CB1DF3">
              <w:rPr>
                <w:rStyle w:val="st82"/>
                <w:rFonts w:ascii="Calibri" w:hAnsi="Calibri"/>
                <w:b/>
                <w:szCs w:val="20"/>
              </w:rPr>
              <w:t xml:space="preserve"> </w:t>
            </w:r>
            <w:r w:rsidRPr="00CB1DF3">
              <w:rPr>
                <w:rStyle w:val="st82"/>
                <w:b/>
                <w:szCs w:val="20"/>
              </w:rPr>
              <w:t>класифікації видатків та</w:t>
            </w:r>
            <w:r w:rsidRPr="00CB1DF3">
              <w:rPr>
                <w:rStyle w:val="st82"/>
                <w:rFonts w:ascii="Calibri" w:hAnsi="Calibri"/>
                <w:b/>
                <w:szCs w:val="20"/>
              </w:rPr>
              <w:t xml:space="preserve"> </w:t>
            </w:r>
            <w:r w:rsidRPr="00CB1DF3">
              <w:rPr>
                <w:rStyle w:val="st82"/>
                <w:b/>
                <w:szCs w:val="20"/>
              </w:rPr>
              <w:t>кредитування місцевого</w:t>
            </w:r>
            <w:r w:rsidRPr="00CB1DF3">
              <w:rPr>
                <w:rStyle w:val="st82"/>
                <w:rFonts w:ascii="Calibri" w:hAnsi="Calibri"/>
                <w:b/>
                <w:szCs w:val="20"/>
              </w:rPr>
              <w:t xml:space="preserve"> </w:t>
            </w:r>
            <w:r w:rsidRPr="00CB1DF3">
              <w:rPr>
                <w:rStyle w:val="st82"/>
                <w:b/>
                <w:szCs w:val="20"/>
              </w:rPr>
              <w:t>бюджету та номер в системі головного</w:t>
            </w:r>
            <w:r w:rsidRPr="00CB1DF3">
              <w:rPr>
                <w:rStyle w:val="st82"/>
                <w:rFonts w:ascii="Calibri" w:hAnsi="Calibri"/>
                <w:b/>
                <w:szCs w:val="20"/>
              </w:rPr>
              <w:t xml:space="preserve"> </w:t>
            </w:r>
            <w:r w:rsidRPr="00CB1DF3">
              <w:rPr>
                <w:rStyle w:val="st82"/>
                <w:b/>
                <w:szCs w:val="20"/>
              </w:rPr>
              <w:t>розпорядника коштів</w:t>
            </w:r>
            <w:r w:rsidRPr="00CB1DF3">
              <w:rPr>
                <w:rStyle w:val="st82"/>
                <w:rFonts w:ascii="Calibri" w:hAnsi="Calibri"/>
                <w:b/>
                <w:szCs w:val="20"/>
              </w:rPr>
              <w:t xml:space="preserve"> </w:t>
            </w:r>
            <w:r w:rsidRPr="00CB1DF3">
              <w:rPr>
                <w:rStyle w:val="st82"/>
                <w:b/>
                <w:szCs w:val="20"/>
              </w:rPr>
              <w:t>місцевого бюджету)</w:t>
            </w:r>
          </w:p>
        </w:tc>
        <w:tc>
          <w:tcPr>
            <w:tcW w:w="1665"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за</w:t>
            </w:r>
            <w:r w:rsidRPr="00CB1DF3">
              <w:rPr>
                <w:rStyle w:val="st82"/>
                <w:rFonts w:ascii="Calibri" w:hAnsi="Calibri"/>
                <w:b/>
                <w:szCs w:val="20"/>
              </w:rPr>
              <w:t xml:space="preserve"> </w:t>
            </w:r>
            <w:r w:rsidRPr="00CB1DF3">
              <w:rPr>
                <w:rStyle w:val="st82"/>
                <w:b/>
                <w:szCs w:val="20"/>
              </w:rPr>
              <w:t>ЄДРПОУ)</w:t>
            </w:r>
          </w:p>
        </w:tc>
      </w:tr>
      <w:tr w:rsidR="001F5588" w:rsidRPr="009766BF" w:rsidTr="00E475F2">
        <w:tc>
          <w:tcPr>
            <w:tcW w:w="378" w:type="dxa"/>
          </w:tcPr>
          <w:p w:rsidR="001F5588" w:rsidRPr="00CB1DF3" w:rsidRDefault="001F5588" w:rsidP="00E475F2">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3.</w:t>
            </w:r>
          </w:p>
        </w:tc>
        <w:tc>
          <w:tcPr>
            <w:tcW w:w="1728"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Програмної</w:t>
            </w:r>
            <w:r w:rsidRPr="00CB1DF3">
              <w:rPr>
                <w:rStyle w:val="st82"/>
                <w:rFonts w:ascii="Calibri" w:hAnsi="Calibri"/>
                <w:b/>
                <w:szCs w:val="20"/>
              </w:rPr>
              <w:t xml:space="preserve"> </w:t>
            </w:r>
            <w:r w:rsidRPr="00CB1DF3">
              <w:rPr>
                <w:rStyle w:val="st82"/>
                <w:b/>
                <w:szCs w:val="20"/>
              </w:rPr>
              <w:t>класифікації</w:t>
            </w:r>
            <w:r w:rsidRPr="00CB1DF3">
              <w:rPr>
                <w:rStyle w:val="st82"/>
                <w:rFonts w:ascii="Calibri" w:hAnsi="Calibri"/>
                <w:b/>
                <w:szCs w:val="20"/>
              </w:rPr>
              <w:t xml:space="preserve"> </w:t>
            </w:r>
            <w:r w:rsidRPr="00CB1DF3">
              <w:rPr>
                <w:rStyle w:val="st82"/>
                <w:b/>
                <w:szCs w:val="20"/>
              </w:rPr>
              <w:t>видатків та</w:t>
            </w:r>
            <w:r w:rsidRPr="00CB1DF3">
              <w:rPr>
                <w:rStyle w:val="st82"/>
                <w:rFonts w:ascii="Calibri" w:hAnsi="Calibri"/>
                <w:b/>
                <w:szCs w:val="20"/>
              </w:rPr>
              <w:t xml:space="preserve"> </w:t>
            </w:r>
            <w:r w:rsidRPr="00CB1DF3">
              <w:rPr>
                <w:rStyle w:val="st82"/>
                <w:b/>
                <w:szCs w:val="20"/>
              </w:rPr>
              <w:t>кредитування</w:t>
            </w:r>
            <w:r w:rsidRPr="00CB1DF3">
              <w:rPr>
                <w:rStyle w:val="st82"/>
                <w:rFonts w:ascii="Calibri" w:hAnsi="Calibri"/>
                <w:b/>
                <w:szCs w:val="20"/>
              </w:rPr>
              <w:t xml:space="preserve"> </w:t>
            </w:r>
            <w:r w:rsidRPr="00CB1DF3">
              <w:rPr>
                <w:rStyle w:val="st82"/>
                <w:b/>
                <w:szCs w:val="20"/>
              </w:rPr>
              <w:t>місцевого</w:t>
            </w:r>
            <w:r w:rsidRPr="00CB1DF3">
              <w:rPr>
                <w:rStyle w:val="st82"/>
                <w:rFonts w:ascii="Calibri" w:hAnsi="Calibri"/>
                <w:b/>
                <w:szCs w:val="20"/>
              </w:rPr>
              <w:t xml:space="preserve"> </w:t>
            </w:r>
            <w:r w:rsidRPr="00CB1DF3">
              <w:rPr>
                <w:rStyle w:val="st82"/>
                <w:b/>
                <w:szCs w:val="20"/>
              </w:rPr>
              <w:t>бюджету)</w:t>
            </w:r>
          </w:p>
        </w:tc>
        <w:tc>
          <w:tcPr>
            <w:tcW w:w="1728"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Типової</w:t>
            </w:r>
            <w:r w:rsidRPr="00CB1DF3">
              <w:rPr>
                <w:rStyle w:val="st82"/>
                <w:rFonts w:ascii="Calibri" w:hAnsi="Calibri"/>
                <w:b/>
                <w:szCs w:val="20"/>
              </w:rPr>
              <w:t xml:space="preserve"> </w:t>
            </w:r>
            <w:r w:rsidRPr="00CB1DF3">
              <w:rPr>
                <w:rStyle w:val="st82"/>
                <w:b/>
                <w:szCs w:val="20"/>
              </w:rPr>
              <w:t>програмної</w:t>
            </w:r>
            <w:r w:rsidRPr="00CB1DF3">
              <w:rPr>
                <w:rStyle w:val="st82"/>
                <w:rFonts w:ascii="Calibri" w:hAnsi="Calibri"/>
                <w:b/>
                <w:szCs w:val="20"/>
              </w:rPr>
              <w:t xml:space="preserve"> </w:t>
            </w:r>
            <w:r w:rsidRPr="00CB1DF3">
              <w:rPr>
                <w:rStyle w:val="st82"/>
                <w:b/>
                <w:szCs w:val="20"/>
              </w:rPr>
              <w:t>класифікації видатків та</w:t>
            </w:r>
            <w:r w:rsidRPr="00CB1DF3">
              <w:rPr>
                <w:rStyle w:val="st82"/>
                <w:rFonts w:ascii="Calibri" w:hAnsi="Calibri"/>
                <w:b/>
                <w:szCs w:val="20"/>
              </w:rPr>
              <w:t xml:space="preserve"> </w:t>
            </w:r>
            <w:r w:rsidRPr="00CB1DF3">
              <w:rPr>
                <w:rStyle w:val="st82"/>
                <w:b/>
                <w:szCs w:val="20"/>
              </w:rPr>
              <w:t>кредитування</w:t>
            </w:r>
            <w:r w:rsidRPr="00CB1DF3">
              <w:rPr>
                <w:rStyle w:val="st82"/>
                <w:rFonts w:ascii="Calibri" w:hAnsi="Calibri"/>
                <w:b/>
                <w:szCs w:val="20"/>
              </w:rPr>
              <w:t xml:space="preserve"> </w:t>
            </w:r>
            <w:r w:rsidRPr="00CB1DF3">
              <w:rPr>
                <w:rStyle w:val="st82"/>
                <w:b/>
                <w:szCs w:val="20"/>
              </w:rPr>
              <w:t>місцевого бюджету)</w:t>
            </w:r>
          </w:p>
        </w:tc>
        <w:tc>
          <w:tcPr>
            <w:tcW w:w="3131"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w:t>
            </w:r>
            <w:r w:rsidRPr="00CB1DF3">
              <w:rPr>
                <w:rStyle w:val="st82"/>
                <w:rFonts w:ascii="Calibri" w:hAnsi="Calibri"/>
                <w:b/>
                <w:szCs w:val="20"/>
              </w:rPr>
              <w:t xml:space="preserve"> Ф</w:t>
            </w:r>
            <w:r w:rsidRPr="00CB1DF3">
              <w:rPr>
                <w:rStyle w:val="st82"/>
                <w:b/>
                <w:szCs w:val="20"/>
              </w:rPr>
              <w:t>ункціональної</w:t>
            </w:r>
            <w:r w:rsidRPr="00CB1DF3">
              <w:rPr>
                <w:rStyle w:val="st82"/>
                <w:rFonts w:ascii="Calibri" w:hAnsi="Calibri"/>
                <w:b/>
                <w:szCs w:val="20"/>
              </w:rPr>
              <w:t xml:space="preserve"> </w:t>
            </w:r>
            <w:r w:rsidRPr="00CB1DF3">
              <w:rPr>
                <w:rStyle w:val="st82"/>
                <w:b/>
                <w:szCs w:val="20"/>
              </w:rPr>
              <w:t>класифікації</w:t>
            </w:r>
            <w:r w:rsidRPr="00CB1DF3">
              <w:rPr>
                <w:rStyle w:val="st82"/>
                <w:rFonts w:ascii="Calibri" w:hAnsi="Calibri"/>
                <w:b/>
                <w:szCs w:val="20"/>
              </w:rPr>
              <w:t xml:space="preserve"> </w:t>
            </w:r>
            <w:r w:rsidRPr="00CB1DF3">
              <w:rPr>
                <w:rStyle w:val="st82"/>
                <w:b/>
                <w:szCs w:val="20"/>
              </w:rPr>
              <w:t>видатків та</w:t>
            </w:r>
            <w:r w:rsidRPr="00CB1DF3">
              <w:rPr>
                <w:rStyle w:val="st82"/>
                <w:rFonts w:ascii="Calibri" w:hAnsi="Calibri"/>
                <w:b/>
                <w:szCs w:val="20"/>
              </w:rPr>
              <w:t xml:space="preserve"> </w:t>
            </w:r>
            <w:r w:rsidRPr="00CB1DF3">
              <w:rPr>
                <w:rStyle w:val="st82"/>
                <w:b/>
                <w:szCs w:val="20"/>
              </w:rPr>
              <w:t>кредитування</w:t>
            </w:r>
            <w:r w:rsidRPr="00CB1DF3">
              <w:rPr>
                <w:rStyle w:val="st82"/>
                <w:rFonts w:ascii="Calibri" w:hAnsi="Calibri"/>
                <w:b/>
                <w:szCs w:val="20"/>
              </w:rPr>
              <w:t xml:space="preserve"> </w:t>
            </w:r>
            <w:r w:rsidRPr="00CB1DF3">
              <w:rPr>
                <w:rStyle w:val="st82"/>
                <w:b/>
                <w:szCs w:val="20"/>
              </w:rPr>
              <w:t>бюджету)</w:t>
            </w:r>
          </w:p>
        </w:tc>
        <w:tc>
          <w:tcPr>
            <w:tcW w:w="4058"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(найменування бюджетної</w:t>
            </w:r>
            <w:r w:rsidRPr="00CB1DF3">
              <w:rPr>
                <w:rStyle w:val="st82"/>
                <w:rFonts w:ascii="Calibri" w:hAnsi="Calibri"/>
                <w:b/>
                <w:szCs w:val="20"/>
              </w:rPr>
              <w:t xml:space="preserve"> </w:t>
            </w:r>
            <w:r w:rsidRPr="00CB1DF3">
              <w:rPr>
                <w:rStyle w:val="st82"/>
                <w:b/>
                <w:szCs w:val="20"/>
              </w:rPr>
              <w:t>програми згідно з Типовою</w:t>
            </w:r>
            <w:r w:rsidRPr="00CB1DF3">
              <w:rPr>
                <w:rStyle w:val="st82"/>
                <w:rFonts w:ascii="Calibri" w:hAnsi="Calibri"/>
                <w:b/>
                <w:szCs w:val="20"/>
              </w:rPr>
              <w:t xml:space="preserve"> </w:t>
            </w:r>
            <w:r w:rsidRPr="00CB1DF3">
              <w:rPr>
                <w:rStyle w:val="st82"/>
                <w:b/>
                <w:szCs w:val="20"/>
              </w:rPr>
              <w:t>програмною класифікацією</w:t>
            </w:r>
            <w:r w:rsidRPr="00CB1DF3">
              <w:rPr>
                <w:rStyle w:val="st82"/>
                <w:rFonts w:ascii="Calibri" w:hAnsi="Calibri"/>
                <w:b/>
                <w:szCs w:val="20"/>
              </w:rPr>
              <w:t xml:space="preserve"> </w:t>
            </w:r>
            <w:r w:rsidRPr="00CB1DF3">
              <w:rPr>
                <w:rStyle w:val="st82"/>
                <w:b/>
                <w:szCs w:val="20"/>
              </w:rPr>
              <w:t>видатків та кредитування</w:t>
            </w:r>
            <w:r w:rsidRPr="00CB1DF3">
              <w:rPr>
                <w:rStyle w:val="st82"/>
                <w:rFonts w:ascii="Calibri" w:hAnsi="Calibri"/>
                <w:b/>
                <w:szCs w:val="20"/>
              </w:rPr>
              <w:t xml:space="preserve"> </w:t>
            </w:r>
            <w:r w:rsidRPr="00CB1DF3">
              <w:rPr>
                <w:rStyle w:val="st82"/>
                <w:b/>
                <w:szCs w:val="20"/>
              </w:rPr>
              <w:t>місцевого бюджету)</w:t>
            </w:r>
          </w:p>
        </w:tc>
        <w:tc>
          <w:tcPr>
            <w:tcW w:w="1665" w:type="dxa"/>
          </w:tcPr>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w:t>
            </w:r>
          </w:p>
          <w:p w:rsidR="001F5588" w:rsidRPr="00CB1DF3" w:rsidRDefault="001F5588" w:rsidP="00E475F2">
            <w:pPr>
              <w:pStyle w:val="Ch60"/>
              <w:suppressAutoHyphens/>
              <w:spacing w:before="227"/>
              <w:jc w:val="center"/>
              <w:rPr>
                <w:rStyle w:val="Bold"/>
                <w:rFonts w:ascii="Times New Roman" w:hAnsi="Times New Roman"/>
                <w:bCs/>
                <w:w w:val="100"/>
                <w:sz w:val="24"/>
              </w:rPr>
            </w:pPr>
            <w:r w:rsidRPr="00CB1DF3">
              <w:rPr>
                <w:rStyle w:val="st82"/>
                <w:b/>
                <w:szCs w:val="20"/>
              </w:rPr>
              <w:t>(код бюджету)</w:t>
            </w:r>
          </w:p>
        </w:tc>
      </w:tr>
    </w:tbl>
    <w:p w:rsidR="001F5588" w:rsidRPr="00826555" w:rsidRDefault="001F5588" w:rsidP="0046206E">
      <w:pPr>
        <w:pStyle w:val="StrokeCh6"/>
        <w:tabs>
          <w:tab w:val="center" w:pos="2840"/>
        </w:tabs>
        <w:jc w:val="left"/>
        <w:rPr>
          <w:rFonts w:ascii="Times New Roman" w:hAnsi="Times New Roman"/>
          <w:w w:val="100"/>
          <w:sz w:val="24"/>
        </w:rPr>
      </w:pPr>
      <w:r w:rsidRPr="00826555">
        <w:rPr>
          <w:rFonts w:ascii="Times New Roman" w:hAnsi="Times New Roman"/>
          <w:w w:val="100"/>
          <w:sz w:val="24"/>
        </w:rPr>
        <w:tab/>
      </w:r>
      <w:r w:rsidRPr="00826555">
        <w:rPr>
          <w:rFonts w:ascii="Times New Roman" w:hAnsi="Times New Roman"/>
          <w:w w:val="100"/>
          <w:sz w:val="24"/>
        </w:rPr>
        <w:tab/>
      </w:r>
    </w:p>
    <w:p w:rsidR="001F5588" w:rsidRPr="000A0934" w:rsidRDefault="001F5588" w:rsidP="0046206E">
      <w:pPr>
        <w:pStyle w:val="Ch60"/>
        <w:spacing w:before="283"/>
        <w:rPr>
          <w:rStyle w:val="Bold"/>
          <w:rFonts w:ascii="Times New Roman" w:hAnsi="Times New Roman"/>
          <w:bCs/>
          <w:w w:val="100"/>
          <w:sz w:val="24"/>
        </w:rPr>
      </w:pPr>
      <w:r w:rsidRPr="000A0934">
        <w:rPr>
          <w:rStyle w:val="Bold"/>
          <w:rFonts w:ascii="Times New Roman" w:hAnsi="Times New Roman"/>
          <w:bCs/>
          <w:w w:val="100"/>
          <w:sz w:val="24"/>
        </w:rPr>
        <w:t>4. Додаткові витрати місцевого бюджету:</w:t>
      </w:r>
    </w:p>
    <w:p w:rsidR="001F5588" w:rsidRPr="000A0934" w:rsidRDefault="001F5588" w:rsidP="0046206E">
      <w:pPr>
        <w:pStyle w:val="Ch60"/>
        <w:spacing w:before="57"/>
        <w:rPr>
          <w:rStyle w:val="Bold"/>
          <w:rFonts w:ascii="Times New Roman" w:hAnsi="Times New Roman"/>
          <w:bCs/>
          <w:w w:val="100"/>
          <w:sz w:val="24"/>
        </w:rPr>
      </w:pPr>
      <w:r w:rsidRPr="000A0934">
        <w:rPr>
          <w:rStyle w:val="Bold"/>
          <w:rFonts w:ascii="Times New Roman" w:hAnsi="Times New Roman"/>
          <w:bCs/>
          <w:w w:val="100"/>
          <w:sz w:val="24"/>
        </w:rPr>
        <w:t>1) додаткові витрати на 20___ рік за бюджетними програмами:</w:t>
      </w:r>
    </w:p>
    <w:p w:rsidR="001F5588" w:rsidRPr="00055B23" w:rsidRDefault="001F5588" w:rsidP="0046206E">
      <w:pPr>
        <w:pStyle w:val="TABL"/>
        <w:spacing w:before="0"/>
        <w:rPr>
          <w:rFonts w:ascii="Times New Roman" w:hAnsi="Times New Roman"/>
          <w:w w:val="100"/>
          <w:sz w:val="24"/>
        </w:rPr>
      </w:pPr>
      <w:r w:rsidRPr="00055B23">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9"/>
        <w:gridCol w:w="1791"/>
        <w:gridCol w:w="1427"/>
        <w:gridCol w:w="1665"/>
        <w:gridCol w:w="1427"/>
        <w:gridCol w:w="1428"/>
        <w:gridCol w:w="2699"/>
      </w:tblGrid>
      <w:tr w:rsidR="001F5588" w:rsidRPr="009766BF" w:rsidTr="00E475F2">
        <w:trPr>
          <w:trHeight w:val="60"/>
        </w:trPr>
        <w:tc>
          <w:tcPr>
            <w:tcW w:w="1482"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Код Економічної класифікації видатків бюджету/ </w:t>
            </w:r>
            <w:r w:rsidRPr="008A7C6D">
              <w:rPr>
                <w:rFonts w:ascii="Times New Roman" w:hAnsi="Times New Roman"/>
                <w:w w:val="100"/>
                <w:sz w:val="24"/>
                <w:szCs w:val="14"/>
              </w:rPr>
              <w:br/>
              <w:t>код Класифікації кредитування бюджету</w:t>
            </w:r>
          </w:p>
        </w:tc>
        <w:tc>
          <w:tcPr>
            <w:tcW w:w="617"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494"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20___ рік </w:t>
            </w:r>
            <w:r w:rsidRPr="008A7C6D">
              <w:rPr>
                <w:rFonts w:ascii="Times New Roman" w:hAnsi="Times New Roman"/>
                <w:w w:val="100"/>
                <w:sz w:val="24"/>
                <w:szCs w:val="14"/>
              </w:rPr>
              <w:br/>
              <w:t>(звіт)</w:t>
            </w:r>
          </w:p>
        </w:tc>
        <w:tc>
          <w:tcPr>
            <w:tcW w:w="494"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(затверджено)</w:t>
            </w:r>
          </w:p>
        </w:tc>
        <w:tc>
          <w:tcPr>
            <w:tcW w:w="988" w:type="pct"/>
            <w:gridSpan w:val="2"/>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(проект)</w:t>
            </w:r>
          </w:p>
        </w:tc>
        <w:tc>
          <w:tcPr>
            <w:tcW w:w="924"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Обґрунтування необхідності додаткових коштів на 20___ рік</w:t>
            </w:r>
          </w:p>
        </w:tc>
      </w:tr>
      <w:tr w:rsidR="001F5588" w:rsidRPr="009766BF" w:rsidTr="00E475F2">
        <w:trPr>
          <w:trHeight w:val="60"/>
        </w:trPr>
        <w:tc>
          <w:tcPr>
            <w:tcW w:w="1482" w:type="pct"/>
            <w:vMerge/>
          </w:tcPr>
          <w:p w:rsidR="001F5588" w:rsidRPr="008A7C6D" w:rsidRDefault="001F5588" w:rsidP="00E475F2">
            <w:pPr>
              <w:pStyle w:val="a2"/>
              <w:suppressAutoHyphens/>
              <w:spacing w:line="240" w:lineRule="auto"/>
              <w:textAlignment w:val="auto"/>
              <w:rPr>
                <w:color w:val="auto"/>
                <w:lang w:val="uk-UA"/>
              </w:rPr>
            </w:pPr>
          </w:p>
        </w:tc>
        <w:tc>
          <w:tcPr>
            <w:tcW w:w="617" w:type="pct"/>
            <w:vMerge/>
          </w:tcPr>
          <w:p w:rsidR="001F5588" w:rsidRPr="008A7C6D" w:rsidRDefault="001F5588" w:rsidP="00E475F2">
            <w:pPr>
              <w:pStyle w:val="a2"/>
              <w:suppressAutoHyphens/>
              <w:spacing w:line="240" w:lineRule="auto"/>
              <w:textAlignment w:val="auto"/>
              <w:rPr>
                <w:color w:val="auto"/>
                <w:lang w:val="uk-UA"/>
              </w:rPr>
            </w:pPr>
          </w:p>
        </w:tc>
        <w:tc>
          <w:tcPr>
            <w:tcW w:w="494" w:type="pct"/>
            <w:vMerge/>
          </w:tcPr>
          <w:p w:rsidR="001F5588" w:rsidRPr="008A7C6D" w:rsidRDefault="001F5588" w:rsidP="00E475F2">
            <w:pPr>
              <w:pStyle w:val="a2"/>
              <w:suppressAutoHyphens/>
              <w:spacing w:line="240" w:lineRule="auto"/>
              <w:textAlignment w:val="auto"/>
              <w:rPr>
                <w:color w:val="auto"/>
                <w:lang w:val="uk-UA"/>
              </w:rPr>
            </w:pPr>
          </w:p>
        </w:tc>
        <w:tc>
          <w:tcPr>
            <w:tcW w:w="494" w:type="pct"/>
            <w:vMerge/>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граничний </w:t>
            </w:r>
            <w:r w:rsidRPr="008A7C6D">
              <w:rPr>
                <w:rFonts w:ascii="Times New Roman" w:hAnsi="Times New Roman"/>
                <w:w w:val="100"/>
                <w:sz w:val="24"/>
                <w:szCs w:val="14"/>
              </w:rPr>
              <w:br/>
              <w:t>обсяг</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924" w:type="pct"/>
            <w:vMerge/>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482"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1</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4</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5</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6</w:t>
            </w:r>
          </w:p>
        </w:tc>
        <w:tc>
          <w:tcPr>
            <w:tcW w:w="92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7</w:t>
            </w:r>
          </w:p>
        </w:tc>
      </w:tr>
      <w:tr w:rsidR="001F5588" w:rsidRPr="009766BF" w:rsidTr="00E475F2">
        <w:trPr>
          <w:trHeight w:val="60"/>
        </w:trPr>
        <w:tc>
          <w:tcPr>
            <w:tcW w:w="1482"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924"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482"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924" w:type="pct"/>
          </w:tcPr>
          <w:p w:rsidR="001F5588" w:rsidRPr="008A7C6D" w:rsidRDefault="001F5588" w:rsidP="00E475F2">
            <w:pPr>
              <w:pStyle w:val="a2"/>
              <w:suppressAutoHyphens/>
              <w:spacing w:line="240" w:lineRule="auto"/>
              <w:textAlignment w:val="auto"/>
              <w:rPr>
                <w:color w:val="auto"/>
                <w:lang w:val="uk-UA"/>
              </w:rPr>
            </w:pPr>
          </w:p>
        </w:tc>
      </w:tr>
    </w:tbl>
    <w:p w:rsidR="001F5588" w:rsidRPr="00826555" w:rsidRDefault="001F5588" w:rsidP="0046206E">
      <w:pPr>
        <w:pStyle w:val="Ch60"/>
        <w:rPr>
          <w:rFonts w:ascii="Times New Roman" w:hAnsi="Times New Roman"/>
          <w:w w:val="100"/>
          <w:sz w:val="24"/>
        </w:rPr>
      </w:pPr>
    </w:p>
    <w:p w:rsidR="001F5588" w:rsidRPr="00055B23" w:rsidRDefault="001F5588" w:rsidP="0046206E">
      <w:pPr>
        <w:pStyle w:val="Ch60"/>
        <w:rPr>
          <w:rStyle w:val="Bold"/>
          <w:rFonts w:ascii="Times New Roman" w:hAnsi="Times New Roman"/>
          <w:bCs/>
          <w:w w:val="100"/>
          <w:sz w:val="24"/>
        </w:rPr>
      </w:pPr>
      <w:r w:rsidRPr="00055B23">
        <w:rPr>
          <w:rStyle w:val="Bold"/>
          <w:rFonts w:ascii="Times New Roman" w:hAnsi="Times New Roman"/>
          <w:bCs/>
          <w:w w:val="100"/>
          <w:sz w:val="24"/>
        </w:rPr>
        <w:t>Зміна результативних показників, які характеризують виконання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2923"/>
        <w:gridCol w:w="1825"/>
        <w:gridCol w:w="1825"/>
        <w:gridCol w:w="3741"/>
        <w:gridCol w:w="3741"/>
      </w:tblGrid>
      <w:tr w:rsidR="001F5588" w:rsidRPr="009766BF" w:rsidTr="00E475F2">
        <w:trPr>
          <w:trHeight w:val="60"/>
        </w:trPr>
        <w:tc>
          <w:tcPr>
            <w:tcW w:w="24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 </w:t>
            </w:r>
            <w:r w:rsidRPr="008A7C6D">
              <w:rPr>
                <w:rFonts w:ascii="Times New Roman" w:hAnsi="Times New Roman"/>
                <w:w w:val="100"/>
                <w:sz w:val="24"/>
                <w:szCs w:val="14"/>
              </w:rPr>
              <w:br/>
              <w:t>з/п</w:t>
            </w:r>
          </w:p>
        </w:tc>
        <w:tc>
          <w:tcPr>
            <w:tcW w:w="988"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Одиниця виміру</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Джерело інформації</w:t>
            </w:r>
          </w:p>
        </w:tc>
        <w:tc>
          <w:tcPr>
            <w:tcW w:w="1265"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20___ рік (проект) у межах </w:t>
            </w:r>
            <w:r w:rsidRPr="008A7C6D">
              <w:rPr>
                <w:rFonts w:ascii="Times New Roman" w:hAnsi="Times New Roman"/>
                <w:w w:val="100"/>
                <w:sz w:val="24"/>
                <w:szCs w:val="14"/>
              </w:rPr>
              <w:br/>
              <w:t>доведених граничних обсягів</w:t>
            </w:r>
          </w:p>
        </w:tc>
        <w:tc>
          <w:tcPr>
            <w:tcW w:w="1265"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(проект) зміни у разі передбачення додаткових коштів</w:t>
            </w:r>
          </w:p>
        </w:tc>
      </w:tr>
      <w:tr w:rsidR="001F5588" w:rsidRPr="009766BF" w:rsidTr="00E475F2">
        <w:trPr>
          <w:trHeight w:val="60"/>
        </w:trPr>
        <w:tc>
          <w:tcPr>
            <w:tcW w:w="24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1</w:t>
            </w:r>
          </w:p>
        </w:tc>
        <w:tc>
          <w:tcPr>
            <w:tcW w:w="988"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3</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4</w:t>
            </w:r>
          </w:p>
        </w:tc>
        <w:tc>
          <w:tcPr>
            <w:tcW w:w="1265"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5</w:t>
            </w:r>
          </w:p>
        </w:tc>
        <w:tc>
          <w:tcPr>
            <w:tcW w:w="1265"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6</w:t>
            </w: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затрат</w:t>
            </w: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продукту</w:t>
            </w: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ефективності</w:t>
            </w: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якості</w:t>
            </w: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247" w:type="pct"/>
          </w:tcPr>
          <w:p w:rsidR="001F5588" w:rsidRPr="008A7C6D" w:rsidRDefault="001F5588" w:rsidP="00E475F2">
            <w:pPr>
              <w:pStyle w:val="a2"/>
              <w:suppressAutoHyphens/>
              <w:spacing w:line="240" w:lineRule="auto"/>
              <w:textAlignment w:val="auto"/>
              <w:rPr>
                <w:color w:val="auto"/>
                <w:lang w:val="uk-UA"/>
              </w:rPr>
            </w:pPr>
          </w:p>
        </w:tc>
        <w:tc>
          <w:tcPr>
            <w:tcW w:w="98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c>
          <w:tcPr>
            <w:tcW w:w="1265" w:type="pct"/>
          </w:tcPr>
          <w:p w:rsidR="001F5588" w:rsidRPr="008A7C6D" w:rsidRDefault="001F5588" w:rsidP="00E475F2">
            <w:pPr>
              <w:pStyle w:val="a2"/>
              <w:suppressAutoHyphens/>
              <w:spacing w:line="240" w:lineRule="auto"/>
              <w:textAlignment w:val="auto"/>
              <w:rPr>
                <w:color w:val="auto"/>
                <w:lang w:val="uk-UA"/>
              </w:rPr>
            </w:pPr>
          </w:p>
        </w:tc>
      </w:tr>
    </w:tbl>
    <w:p w:rsidR="001F5588" w:rsidRPr="00826555" w:rsidRDefault="001F5588" w:rsidP="0046206E">
      <w:pPr>
        <w:pStyle w:val="Ch61"/>
        <w:rPr>
          <w:rFonts w:ascii="Times New Roman" w:hAnsi="Times New Roman"/>
          <w:w w:val="100"/>
          <w:sz w:val="24"/>
        </w:rPr>
      </w:pPr>
    </w:p>
    <w:p w:rsidR="001F5588" w:rsidRPr="00055B23" w:rsidRDefault="001F5588" w:rsidP="0046206E">
      <w:pPr>
        <w:pStyle w:val="Ch60"/>
        <w:rPr>
          <w:rStyle w:val="Bold"/>
          <w:rFonts w:ascii="Times New Roman" w:hAnsi="Times New Roman"/>
          <w:bCs/>
          <w:w w:val="100"/>
          <w:sz w:val="24"/>
        </w:rPr>
      </w:pPr>
      <w:r w:rsidRPr="00055B23">
        <w:rPr>
          <w:rStyle w:val="Bold"/>
          <w:rFonts w:ascii="Times New Roman" w:hAnsi="Times New Roman"/>
          <w:bCs/>
          <w:w w:val="100"/>
          <w:sz w:val="24"/>
        </w:rPr>
        <w:t>Наслідки у разі, якщо додаткові кошти не будуть передбачені у 20___ році,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2099"/>
        <w:gridCol w:w="2100"/>
        <w:gridCol w:w="2100"/>
        <w:gridCol w:w="2097"/>
        <w:gridCol w:w="2100"/>
        <w:gridCol w:w="2100"/>
      </w:tblGrid>
      <w:tr w:rsidR="001F5588" w:rsidRPr="009766BF" w:rsidTr="00E475F2">
        <w:trPr>
          <w:trHeight w:val="60"/>
        </w:trPr>
        <w:tc>
          <w:tcPr>
            <w:tcW w:w="741" w:type="pct"/>
          </w:tcPr>
          <w:p w:rsidR="001F5588" w:rsidRPr="008A7C6D" w:rsidRDefault="001F5588" w:rsidP="00E475F2">
            <w:pPr>
              <w:pStyle w:val="TableTABL"/>
              <w:jc w:val="center"/>
              <w:rPr>
                <w:rFonts w:ascii="Times New Roman" w:hAnsi="Times New Roman"/>
                <w:spacing w:val="0"/>
                <w:sz w:val="24"/>
              </w:rPr>
            </w:pPr>
            <w:r w:rsidRPr="008A7C6D">
              <w:rPr>
                <w:rFonts w:ascii="Times New Roman" w:hAnsi="Times New Roman"/>
                <w:spacing w:val="0"/>
                <w:sz w:val="24"/>
              </w:rPr>
              <w:t>УСЬОГО</w:t>
            </w: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09"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r>
    </w:tbl>
    <w:p w:rsidR="001F5588" w:rsidRPr="00826555" w:rsidRDefault="001F5588" w:rsidP="0046206E">
      <w:pPr>
        <w:pStyle w:val="Ch61"/>
        <w:rPr>
          <w:rFonts w:ascii="Times New Roman" w:hAnsi="Times New Roman"/>
          <w:w w:val="100"/>
          <w:sz w:val="24"/>
        </w:rPr>
      </w:pPr>
    </w:p>
    <w:p w:rsidR="001F5588" w:rsidRPr="00055B23" w:rsidRDefault="001F5588" w:rsidP="0046206E">
      <w:pPr>
        <w:pStyle w:val="Ch61"/>
        <w:spacing w:before="113"/>
        <w:ind w:firstLine="0"/>
        <w:rPr>
          <w:rStyle w:val="Bold"/>
          <w:rFonts w:ascii="Times New Roman" w:hAnsi="Times New Roman"/>
          <w:bCs/>
          <w:w w:val="100"/>
          <w:sz w:val="24"/>
        </w:rPr>
      </w:pPr>
      <w:r w:rsidRPr="00055B23">
        <w:rPr>
          <w:rStyle w:val="Bold"/>
          <w:rFonts w:ascii="Times New Roman" w:hAnsi="Times New Roman"/>
          <w:bCs/>
          <w:w w:val="100"/>
          <w:sz w:val="24"/>
        </w:rPr>
        <w:t>2) додаткові витрати на 20___–20___ роки за бюджетними програмами:</w:t>
      </w:r>
    </w:p>
    <w:p w:rsidR="001F5588" w:rsidRPr="00055B23" w:rsidRDefault="001F5588" w:rsidP="0046206E">
      <w:pPr>
        <w:pStyle w:val="TABL"/>
        <w:spacing w:before="0"/>
        <w:rPr>
          <w:rFonts w:ascii="Times New Roman" w:hAnsi="Times New Roman"/>
          <w:w w:val="100"/>
          <w:sz w:val="24"/>
        </w:rPr>
      </w:pPr>
      <w:r w:rsidRPr="00055B23">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9"/>
        <w:gridCol w:w="1719"/>
        <w:gridCol w:w="2003"/>
        <w:gridCol w:w="1418"/>
        <w:gridCol w:w="2003"/>
        <w:gridCol w:w="1418"/>
        <w:gridCol w:w="3346"/>
      </w:tblGrid>
      <w:tr w:rsidR="001F5588" w:rsidRPr="009766BF" w:rsidTr="00E475F2">
        <w:trPr>
          <w:trHeight w:val="60"/>
        </w:trPr>
        <w:tc>
          <w:tcPr>
            <w:tcW w:w="988"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Код</w:t>
            </w:r>
          </w:p>
        </w:tc>
        <w:tc>
          <w:tcPr>
            <w:tcW w:w="494"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1186" w:type="pct"/>
            <w:gridSpan w:val="2"/>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(прогноз)</w:t>
            </w:r>
          </w:p>
        </w:tc>
        <w:tc>
          <w:tcPr>
            <w:tcW w:w="1186" w:type="pct"/>
            <w:gridSpan w:val="2"/>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(прогноз)</w:t>
            </w:r>
          </w:p>
        </w:tc>
        <w:tc>
          <w:tcPr>
            <w:tcW w:w="1146" w:type="pct"/>
            <w:vMerge w:val="restar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Обґрунтування необхідності </w:t>
            </w:r>
            <w:r w:rsidRPr="008A7C6D">
              <w:rPr>
                <w:rFonts w:ascii="Times New Roman" w:hAnsi="Times New Roman"/>
                <w:w w:val="100"/>
                <w:sz w:val="24"/>
                <w:szCs w:val="14"/>
              </w:rPr>
              <w:br/>
              <w:t>додаткових коштів на 20___–20___ роки</w:t>
            </w:r>
          </w:p>
        </w:tc>
      </w:tr>
      <w:tr w:rsidR="001F5588" w:rsidRPr="009766BF" w:rsidTr="00E475F2">
        <w:trPr>
          <w:trHeight w:val="60"/>
        </w:trPr>
        <w:tc>
          <w:tcPr>
            <w:tcW w:w="988" w:type="pct"/>
            <w:vMerge/>
          </w:tcPr>
          <w:p w:rsidR="001F5588" w:rsidRPr="008A7C6D" w:rsidRDefault="001F5588" w:rsidP="00E475F2">
            <w:pPr>
              <w:pStyle w:val="a2"/>
              <w:suppressAutoHyphens/>
              <w:spacing w:line="240" w:lineRule="auto"/>
              <w:textAlignment w:val="auto"/>
              <w:rPr>
                <w:color w:val="auto"/>
                <w:lang w:val="uk-UA"/>
              </w:rPr>
            </w:pPr>
          </w:p>
        </w:tc>
        <w:tc>
          <w:tcPr>
            <w:tcW w:w="494" w:type="pct"/>
            <w:vMerge/>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індикативні прогнозні показники</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692"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індикативні прогнозні показники</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1146" w:type="pct"/>
            <w:vMerge/>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988"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1</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w:t>
            </w:r>
          </w:p>
        </w:tc>
        <w:tc>
          <w:tcPr>
            <w:tcW w:w="692"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4</w:t>
            </w:r>
          </w:p>
        </w:tc>
        <w:tc>
          <w:tcPr>
            <w:tcW w:w="692"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5</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6</w:t>
            </w:r>
          </w:p>
        </w:tc>
        <w:tc>
          <w:tcPr>
            <w:tcW w:w="1146"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7</w:t>
            </w:r>
          </w:p>
        </w:tc>
      </w:tr>
      <w:tr w:rsidR="001F5588" w:rsidRPr="009766BF" w:rsidTr="00E475F2">
        <w:trPr>
          <w:trHeight w:val="60"/>
        </w:trPr>
        <w:tc>
          <w:tcPr>
            <w:tcW w:w="988"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1146"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988"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1146"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988"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692"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1146" w:type="pct"/>
          </w:tcPr>
          <w:p w:rsidR="001F5588" w:rsidRPr="008A7C6D" w:rsidRDefault="001F5588" w:rsidP="00E475F2">
            <w:pPr>
              <w:pStyle w:val="a2"/>
              <w:suppressAutoHyphens/>
              <w:spacing w:line="240" w:lineRule="auto"/>
              <w:textAlignment w:val="auto"/>
              <w:rPr>
                <w:color w:val="auto"/>
                <w:lang w:val="uk-UA"/>
              </w:rPr>
            </w:pPr>
          </w:p>
        </w:tc>
      </w:tr>
    </w:tbl>
    <w:p w:rsidR="001F5588" w:rsidRPr="00826555" w:rsidRDefault="001F5588" w:rsidP="0046206E">
      <w:pPr>
        <w:pStyle w:val="Ch60"/>
        <w:rPr>
          <w:rStyle w:val="Bold"/>
          <w:rFonts w:ascii="Times New Roman" w:hAnsi="Times New Roman"/>
          <w:b w:val="0"/>
          <w:bCs/>
          <w:w w:val="100"/>
          <w:sz w:val="24"/>
        </w:rPr>
      </w:pPr>
    </w:p>
    <w:p w:rsidR="001F5588" w:rsidRPr="00055B23" w:rsidRDefault="001F5588" w:rsidP="0046206E">
      <w:pPr>
        <w:pStyle w:val="Ch60"/>
        <w:rPr>
          <w:rStyle w:val="Bold"/>
          <w:rFonts w:ascii="Times New Roman" w:hAnsi="Times New Roman"/>
          <w:bCs/>
          <w:w w:val="100"/>
          <w:sz w:val="24"/>
        </w:rPr>
      </w:pPr>
      <w:r w:rsidRPr="00055B23">
        <w:rPr>
          <w:rStyle w:val="Bold"/>
          <w:rFonts w:ascii="Times New Roman" w:hAnsi="Times New Roman"/>
          <w:bCs/>
          <w:w w:val="100"/>
          <w:sz w:val="24"/>
        </w:rPr>
        <w:t>Зміна результативних показників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1825"/>
        <w:gridCol w:w="1461"/>
        <w:gridCol w:w="1461"/>
        <w:gridCol w:w="2363"/>
        <w:gridCol w:w="2363"/>
        <w:gridCol w:w="2363"/>
        <w:gridCol w:w="2363"/>
      </w:tblGrid>
      <w:tr w:rsidR="001F5588" w:rsidRPr="009766BF" w:rsidTr="00E475F2">
        <w:trPr>
          <w:trHeight w:val="60"/>
        </w:trPr>
        <w:tc>
          <w:tcPr>
            <w:tcW w:w="198"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з/п</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 xml:space="preserve">Одиниця </w:t>
            </w:r>
            <w:r w:rsidRPr="008A7C6D">
              <w:rPr>
                <w:rFonts w:ascii="Times New Roman" w:hAnsi="Times New Roman"/>
                <w:w w:val="100"/>
                <w:sz w:val="24"/>
                <w:szCs w:val="14"/>
              </w:rPr>
              <w:br/>
              <w:t>виміру</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Джерело інформації</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(прогноз) у межах доведених індикативних прогнозних показників</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(прогноз) зміни у разі передбачення додаткових коштів</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(прогноз) у межах доведених індикативних прогнозних показників</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20___ рік (прогноз) зміни у разі передбачення додаткових коштів</w:t>
            </w:r>
          </w:p>
        </w:tc>
      </w:tr>
      <w:tr w:rsidR="001F5588" w:rsidRPr="009766BF" w:rsidTr="00E475F2">
        <w:trPr>
          <w:trHeight w:val="60"/>
        </w:trPr>
        <w:tc>
          <w:tcPr>
            <w:tcW w:w="198"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1</w:t>
            </w:r>
          </w:p>
        </w:tc>
        <w:tc>
          <w:tcPr>
            <w:tcW w:w="617"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2</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4</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5</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6</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7</w:t>
            </w:r>
          </w:p>
        </w:tc>
        <w:tc>
          <w:tcPr>
            <w:tcW w:w="799" w:type="pct"/>
          </w:tcPr>
          <w:p w:rsidR="001F5588" w:rsidRPr="008A7C6D" w:rsidRDefault="001F5588" w:rsidP="00E475F2">
            <w:pPr>
              <w:pStyle w:val="TableshapkaTABL"/>
              <w:rPr>
                <w:rFonts w:ascii="Times New Roman" w:hAnsi="Times New Roman"/>
                <w:w w:val="100"/>
                <w:sz w:val="24"/>
              </w:rPr>
            </w:pPr>
            <w:r w:rsidRPr="008A7C6D">
              <w:rPr>
                <w:rFonts w:ascii="Times New Roman" w:hAnsi="Times New Roman"/>
                <w:w w:val="100"/>
                <w:sz w:val="24"/>
                <w:szCs w:val="14"/>
              </w:rPr>
              <w:t>8</w:t>
            </w: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затрат</w:t>
            </w: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продукту</w:t>
            </w: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ефективності</w:t>
            </w: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TableTABL"/>
              <w:rPr>
                <w:rFonts w:ascii="Times New Roman" w:hAnsi="Times New Roman"/>
                <w:spacing w:val="0"/>
                <w:sz w:val="24"/>
              </w:rPr>
            </w:pPr>
            <w:r w:rsidRPr="008A7C6D">
              <w:rPr>
                <w:rFonts w:ascii="Times New Roman" w:hAnsi="Times New Roman"/>
                <w:spacing w:val="0"/>
                <w:sz w:val="24"/>
                <w:szCs w:val="16"/>
              </w:rPr>
              <w:t>якості</w:t>
            </w: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r w:rsidR="001F5588" w:rsidRPr="009766BF" w:rsidTr="00E475F2">
        <w:trPr>
          <w:trHeight w:val="60"/>
        </w:trPr>
        <w:tc>
          <w:tcPr>
            <w:tcW w:w="198" w:type="pct"/>
          </w:tcPr>
          <w:p w:rsidR="001F5588" w:rsidRPr="008A7C6D" w:rsidRDefault="001F5588" w:rsidP="00E475F2">
            <w:pPr>
              <w:pStyle w:val="a2"/>
              <w:suppressAutoHyphens/>
              <w:spacing w:line="240" w:lineRule="auto"/>
              <w:textAlignment w:val="auto"/>
              <w:rPr>
                <w:color w:val="auto"/>
                <w:lang w:val="uk-UA"/>
              </w:rPr>
            </w:pPr>
          </w:p>
        </w:tc>
        <w:tc>
          <w:tcPr>
            <w:tcW w:w="617"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494"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c>
          <w:tcPr>
            <w:tcW w:w="799" w:type="pct"/>
          </w:tcPr>
          <w:p w:rsidR="001F5588" w:rsidRPr="008A7C6D" w:rsidRDefault="001F5588" w:rsidP="00E475F2">
            <w:pPr>
              <w:pStyle w:val="a2"/>
              <w:suppressAutoHyphens/>
              <w:spacing w:line="240" w:lineRule="auto"/>
              <w:textAlignment w:val="auto"/>
              <w:rPr>
                <w:color w:val="auto"/>
                <w:lang w:val="uk-UA"/>
              </w:rPr>
            </w:pPr>
          </w:p>
        </w:tc>
      </w:tr>
    </w:tbl>
    <w:p w:rsidR="001F5588" w:rsidRPr="00826555" w:rsidRDefault="001F5588" w:rsidP="0046206E">
      <w:pPr>
        <w:pStyle w:val="Ch61"/>
        <w:rPr>
          <w:rFonts w:ascii="Times New Roman" w:hAnsi="Times New Roman"/>
          <w:w w:val="100"/>
          <w:sz w:val="24"/>
        </w:rPr>
      </w:pPr>
    </w:p>
    <w:p w:rsidR="001F5588" w:rsidRDefault="001F5588" w:rsidP="0046206E">
      <w:pPr>
        <w:pStyle w:val="Ch60"/>
        <w:rPr>
          <w:rStyle w:val="Bold"/>
          <w:rFonts w:ascii="Times New Roman" w:hAnsi="Times New Roman"/>
          <w:bCs/>
          <w:w w:val="100"/>
          <w:sz w:val="24"/>
        </w:rPr>
      </w:pPr>
    </w:p>
    <w:p w:rsidR="001F5588" w:rsidRDefault="001F5588" w:rsidP="0046206E">
      <w:pPr>
        <w:pStyle w:val="Ch60"/>
        <w:rPr>
          <w:rStyle w:val="Bold"/>
          <w:rFonts w:ascii="Times New Roman" w:hAnsi="Times New Roman"/>
          <w:bCs/>
          <w:w w:val="100"/>
          <w:sz w:val="24"/>
        </w:rPr>
      </w:pPr>
    </w:p>
    <w:p w:rsidR="001F5588" w:rsidRDefault="001F5588" w:rsidP="0046206E">
      <w:pPr>
        <w:pStyle w:val="Ch60"/>
        <w:rPr>
          <w:rStyle w:val="Bold"/>
          <w:rFonts w:ascii="Times New Roman" w:hAnsi="Times New Roman"/>
          <w:bCs/>
          <w:w w:val="100"/>
          <w:sz w:val="24"/>
        </w:rPr>
      </w:pPr>
    </w:p>
    <w:p w:rsidR="001F5588" w:rsidRDefault="001F5588" w:rsidP="0046206E">
      <w:pPr>
        <w:pStyle w:val="Ch60"/>
        <w:rPr>
          <w:rStyle w:val="Bold"/>
          <w:rFonts w:ascii="Times New Roman" w:hAnsi="Times New Roman"/>
          <w:bCs/>
          <w:w w:val="100"/>
          <w:sz w:val="24"/>
        </w:rPr>
      </w:pPr>
    </w:p>
    <w:p w:rsidR="001F5588" w:rsidRPr="00055B23" w:rsidRDefault="001F5588" w:rsidP="0046206E">
      <w:pPr>
        <w:pStyle w:val="Ch60"/>
        <w:rPr>
          <w:rStyle w:val="Bold"/>
          <w:rFonts w:ascii="Times New Roman" w:hAnsi="Times New Roman"/>
          <w:bCs/>
          <w:w w:val="100"/>
          <w:sz w:val="24"/>
        </w:rPr>
      </w:pPr>
      <w:r w:rsidRPr="00055B23">
        <w:rPr>
          <w:rStyle w:val="Bold"/>
          <w:rFonts w:ascii="Times New Roman" w:hAnsi="Times New Roman"/>
          <w:bCs/>
          <w:w w:val="100"/>
          <w:sz w:val="24"/>
        </w:rPr>
        <w:t>Наслідки у разі, якщо додаткові кошти не будуть передбачені у 20___–20___ роках,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2099"/>
        <w:gridCol w:w="2100"/>
        <w:gridCol w:w="2100"/>
        <w:gridCol w:w="2097"/>
        <w:gridCol w:w="2100"/>
        <w:gridCol w:w="2100"/>
      </w:tblGrid>
      <w:tr w:rsidR="001F5588" w:rsidRPr="009766BF" w:rsidTr="00E475F2">
        <w:trPr>
          <w:trHeight w:val="60"/>
        </w:trPr>
        <w:tc>
          <w:tcPr>
            <w:tcW w:w="741" w:type="pct"/>
          </w:tcPr>
          <w:p w:rsidR="001F5588" w:rsidRPr="008A7C6D" w:rsidRDefault="001F5588" w:rsidP="00E475F2">
            <w:pPr>
              <w:pStyle w:val="TableTABL"/>
              <w:jc w:val="center"/>
              <w:rPr>
                <w:rFonts w:ascii="Times New Roman" w:hAnsi="Times New Roman"/>
                <w:spacing w:val="0"/>
                <w:sz w:val="24"/>
              </w:rPr>
            </w:pPr>
            <w:r w:rsidRPr="008A7C6D">
              <w:rPr>
                <w:rFonts w:ascii="Times New Roman" w:hAnsi="Times New Roman"/>
                <w:spacing w:val="0"/>
                <w:sz w:val="24"/>
              </w:rPr>
              <w:t>УСЬОГО</w:t>
            </w: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09"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c>
          <w:tcPr>
            <w:tcW w:w="710" w:type="pct"/>
          </w:tcPr>
          <w:p w:rsidR="001F5588" w:rsidRPr="008A7C6D" w:rsidRDefault="001F5588" w:rsidP="00E475F2">
            <w:pPr>
              <w:pStyle w:val="a2"/>
              <w:suppressAutoHyphens/>
              <w:spacing w:line="240" w:lineRule="auto"/>
              <w:textAlignment w:val="auto"/>
              <w:rPr>
                <w:color w:val="auto"/>
                <w:lang w:val="uk-UA"/>
              </w:rPr>
            </w:pPr>
          </w:p>
        </w:tc>
      </w:tr>
    </w:tbl>
    <w:p w:rsidR="001F5588" w:rsidRPr="00826555" w:rsidRDefault="001F5588" w:rsidP="0046206E">
      <w:pPr>
        <w:pStyle w:val="Ch61"/>
        <w:rPr>
          <w:rStyle w:val="Bold"/>
          <w:rFonts w:ascii="Times New Roman" w:hAnsi="Times New Roman"/>
          <w:b w:val="0"/>
          <w:bCs/>
          <w:w w:val="100"/>
          <w:sz w:val="24"/>
        </w:rPr>
      </w:pPr>
    </w:p>
    <w:tbl>
      <w:tblPr>
        <w:tblW w:w="5000" w:type="pct"/>
        <w:tblLook w:val="0000"/>
      </w:tblPr>
      <w:tblGrid>
        <w:gridCol w:w="4404"/>
        <w:gridCol w:w="2736"/>
        <w:gridCol w:w="1790"/>
        <w:gridCol w:w="5856"/>
      </w:tblGrid>
      <w:tr w:rsidR="001F5588" w:rsidRPr="009766BF" w:rsidTr="00E475F2">
        <w:trPr>
          <w:trHeight w:val="60"/>
        </w:trPr>
        <w:tc>
          <w:tcPr>
            <w:tcW w:w="1768" w:type="pct"/>
          </w:tcPr>
          <w:p w:rsidR="001F5588" w:rsidRPr="00826555" w:rsidRDefault="001F5588" w:rsidP="00E475F2">
            <w:pPr>
              <w:pStyle w:val="Ch60"/>
              <w:ind w:left="283"/>
              <w:rPr>
                <w:rFonts w:ascii="Times New Roman" w:hAnsi="Times New Roman"/>
                <w:w w:val="100"/>
                <w:sz w:val="24"/>
              </w:rPr>
            </w:pPr>
            <w:r w:rsidRPr="00826555">
              <w:rPr>
                <w:rStyle w:val="Bold"/>
                <w:rFonts w:ascii="Times New Roman" w:hAnsi="Times New Roman"/>
                <w:b w:val="0"/>
                <w:bCs/>
                <w:w w:val="100"/>
                <w:sz w:val="24"/>
              </w:rPr>
              <w:t>Керівник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установи</w:t>
            </w:r>
          </w:p>
        </w:tc>
        <w:tc>
          <w:tcPr>
            <w:tcW w:w="757" w:type="pct"/>
          </w:tcPr>
          <w:p w:rsidR="001F5588" w:rsidRPr="00D61BE0" w:rsidRDefault="001F5588" w:rsidP="00E475F2">
            <w:pPr>
              <w:pStyle w:val="StrokeCh6"/>
              <w:rPr>
                <w:rFonts w:ascii="Times New Roman" w:hAnsi="Times New Roman"/>
                <w:w w:val="100"/>
                <w:sz w:val="20"/>
                <w:szCs w:val="20"/>
              </w:rPr>
            </w:pPr>
            <w:r>
              <w:rPr>
                <w:rFonts w:ascii="Times New Roman" w:hAnsi="Times New Roman"/>
                <w:w w:val="100"/>
                <w:sz w:val="24"/>
              </w:rPr>
              <w:t>_____________________</w:t>
            </w:r>
            <w:r>
              <w:rPr>
                <w:rFonts w:ascii="Times New Roman" w:hAnsi="Times New Roman"/>
                <w:w w:val="100"/>
                <w:sz w:val="20"/>
                <w:szCs w:val="20"/>
              </w:rPr>
              <w:br/>
            </w:r>
            <w:r w:rsidRPr="00D61BE0">
              <w:rPr>
                <w:rFonts w:ascii="Times New Roman" w:hAnsi="Times New Roman"/>
                <w:w w:val="100"/>
                <w:sz w:val="20"/>
                <w:szCs w:val="20"/>
              </w:rPr>
              <w:t>(підпис)</w:t>
            </w:r>
          </w:p>
        </w:tc>
        <w:tc>
          <w:tcPr>
            <w:tcW w:w="884" w:type="pct"/>
          </w:tcPr>
          <w:p w:rsidR="001F5588" w:rsidRPr="00826555" w:rsidRDefault="001F5588" w:rsidP="00E475F2">
            <w:pPr>
              <w:pStyle w:val="a2"/>
              <w:spacing w:line="240" w:lineRule="auto"/>
              <w:textAlignment w:val="auto"/>
              <w:rPr>
                <w:color w:val="auto"/>
                <w:lang w:val="uk-UA"/>
              </w:rPr>
            </w:pPr>
          </w:p>
        </w:tc>
        <w:tc>
          <w:tcPr>
            <w:tcW w:w="1591" w:type="pct"/>
          </w:tcPr>
          <w:p w:rsidR="001F5588" w:rsidRPr="00D61BE0" w:rsidRDefault="001F5588" w:rsidP="00E475F2">
            <w:pPr>
              <w:pStyle w:val="StrokeCh6"/>
              <w:rPr>
                <w:rFonts w:ascii="Times New Roman" w:hAnsi="Times New Roman"/>
                <w:w w:val="100"/>
                <w:sz w:val="20"/>
                <w:szCs w:val="20"/>
              </w:rPr>
            </w:pPr>
            <w:r w:rsidRPr="00826555">
              <w:rPr>
                <w:rFonts w:ascii="Times New Roman" w:hAnsi="Times New Roman"/>
                <w:w w:val="100"/>
                <w:sz w:val="24"/>
              </w:rPr>
              <w:t>_______________________________________________</w:t>
            </w:r>
            <w:r>
              <w:rPr>
                <w:rFonts w:ascii="Times New Roman" w:hAnsi="Times New Roman"/>
                <w:w w:val="100"/>
                <w:sz w:val="24"/>
              </w:rPr>
              <w:br/>
            </w:r>
            <w:r w:rsidRPr="00D61BE0">
              <w:rPr>
                <w:rFonts w:ascii="Times New Roman" w:hAnsi="Times New Roman"/>
                <w:w w:val="100"/>
                <w:sz w:val="20"/>
                <w:szCs w:val="20"/>
              </w:rPr>
              <w:t>(прізвище та ініціали)</w:t>
            </w:r>
          </w:p>
        </w:tc>
      </w:tr>
      <w:tr w:rsidR="001F5588" w:rsidRPr="009766BF" w:rsidTr="00E475F2">
        <w:trPr>
          <w:trHeight w:val="60"/>
        </w:trPr>
        <w:tc>
          <w:tcPr>
            <w:tcW w:w="1768" w:type="pct"/>
          </w:tcPr>
          <w:p w:rsidR="001F5588" w:rsidRPr="00826555" w:rsidRDefault="001F5588" w:rsidP="00E475F2">
            <w:pPr>
              <w:pStyle w:val="Ch60"/>
              <w:ind w:left="283"/>
              <w:rPr>
                <w:rFonts w:ascii="Times New Roman" w:hAnsi="Times New Roman"/>
                <w:w w:val="100"/>
                <w:sz w:val="24"/>
              </w:rPr>
            </w:pPr>
            <w:r w:rsidRPr="00826555">
              <w:rPr>
                <w:rStyle w:val="Bold"/>
                <w:rFonts w:ascii="Times New Roman" w:hAnsi="Times New Roman"/>
                <w:b w:val="0"/>
                <w:bCs/>
                <w:w w:val="100"/>
                <w:sz w:val="24"/>
              </w:rPr>
              <w:t>Керівник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фінансової</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служби</w:t>
            </w:r>
          </w:p>
        </w:tc>
        <w:tc>
          <w:tcPr>
            <w:tcW w:w="757" w:type="pct"/>
          </w:tcPr>
          <w:p w:rsidR="001F5588" w:rsidRPr="00826555" w:rsidRDefault="001F5588" w:rsidP="00E475F2">
            <w:pPr>
              <w:pStyle w:val="StrokeCh6"/>
              <w:rPr>
                <w:rFonts w:ascii="Times New Roman" w:hAnsi="Times New Roman"/>
                <w:w w:val="100"/>
                <w:sz w:val="24"/>
              </w:rPr>
            </w:pPr>
            <w:r>
              <w:rPr>
                <w:rFonts w:ascii="Times New Roman" w:hAnsi="Times New Roman"/>
                <w:w w:val="100"/>
                <w:sz w:val="24"/>
              </w:rPr>
              <w:t>_____________________</w:t>
            </w:r>
            <w:r>
              <w:rPr>
                <w:rFonts w:ascii="Times New Roman" w:hAnsi="Times New Roman"/>
                <w:w w:val="100"/>
                <w:sz w:val="20"/>
                <w:szCs w:val="20"/>
              </w:rPr>
              <w:br/>
            </w:r>
            <w:r w:rsidRPr="00D61BE0">
              <w:rPr>
                <w:rFonts w:ascii="Times New Roman" w:hAnsi="Times New Roman"/>
                <w:w w:val="100"/>
                <w:sz w:val="20"/>
                <w:szCs w:val="20"/>
              </w:rPr>
              <w:t>(підпис)</w:t>
            </w:r>
          </w:p>
        </w:tc>
        <w:tc>
          <w:tcPr>
            <w:tcW w:w="884" w:type="pct"/>
          </w:tcPr>
          <w:p w:rsidR="001F5588" w:rsidRPr="00826555" w:rsidRDefault="001F5588" w:rsidP="00E475F2">
            <w:pPr>
              <w:pStyle w:val="a2"/>
              <w:spacing w:line="240" w:lineRule="auto"/>
              <w:textAlignment w:val="auto"/>
              <w:rPr>
                <w:color w:val="auto"/>
                <w:lang w:val="uk-UA"/>
              </w:rPr>
            </w:pPr>
          </w:p>
        </w:tc>
        <w:tc>
          <w:tcPr>
            <w:tcW w:w="1591" w:type="pct"/>
          </w:tcPr>
          <w:p w:rsidR="001F5588" w:rsidRPr="00826555" w:rsidRDefault="001F5588" w:rsidP="00E475F2">
            <w:pPr>
              <w:pStyle w:val="StrokeCh6"/>
              <w:rPr>
                <w:rFonts w:ascii="Times New Roman" w:hAnsi="Times New Roman"/>
                <w:w w:val="100"/>
                <w:sz w:val="24"/>
              </w:rPr>
            </w:pPr>
            <w:r w:rsidRPr="00826555">
              <w:rPr>
                <w:rFonts w:ascii="Times New Roman" w:hAnsi="Times New Roman"/>
                <w:w w:val="100"/>
                <w:sz w:val="24"/>
              </w:rPr>
              <w:t>_______________________________________________</w:t>
            </w:r>
            <w:r>
              <w:rPr>
                <w:rFonts w:ascii="Times New Roman" w:hAnsi="Times New Roman"/>
                <w:w w:val="100"/>
                <w:sz w:val="24"/>
              </w:rPr>
              <w:br/>
            </w:r>
            <w:r w:rsidRPr="00D61BE0">
              <w:rPr>
                <w:rFonts w:ascii="Times New Roman" w:hAnsi="Times New Roman"/>
                <w:w w:val="100"/>
                <w:sz w:val="20"/>
                <w:szCs w:val="20"/>
              </w:rPr>
              <w:t>(прізвище та ініціали)</w:t>
            </w:r>
          </w:p>
        </w:tc>
      </w:tr>
    </w:tbl>
    <w:p w:rsidR="001F5588" w:rsidRPr="00826555" w:rsidRDefault="001F5588" w:rsidP="0046206E">
      <w:pPr>
        <w:pStyle w:val="Ch61"/>
        <w:rPr>
          <w:rFonts w:ascii="Times New Roman" w:hAnsi="Times New Roman"/>
          <w:w w:val="100"/>
          <w:sz w:val="24"/>
        </w:rPr>
      </w:pPr>
    </w:p>
    <w:p w:rsidR="001F5588" w:rsidRPr="0046206E" w:rsidRDefault="001F5588" w:rsidP="0046206E">
      <w:pPr>
        <w:shd w:val="clear" w:color="auto" w:fill="FFFFFF"/>
        <w:spacing w:after="0" w:line="276" w:lineRule="auto"/>
        <w:textAlignment w:val="baseline"/>
        <w:rPr>
          <w:lang w:val="uk-UA"/>
        </w:rPr>
      </w:pPr>
    </w:p>
    <w:sectPr w:rsidR="001F5588" w:rsidRPr="0046206E" w:rsidSect="0046206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C57"/>
    <w:multiLevelType w:val="multilevel"/>
    <w:tmpl w:val="C54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AD2"/>
    <w:rsid w:val="000371EC"/>
    <w:rsid w:val="00055B23"/>
    <w:rsid w:val="000A0934"/>
    <w:rsid w:val="0011415C"/>
    <w:rsid w:val="001237A0"/>
    <w:rsid w:val="001F5588"/>
    <w:rsid w:val="0023289C"/>
    <w:rsid w:val="00275052"/>
    <w:rsid w:val="00425311"/>
    <w:rsid w:val="0046206E"/>
    <w:rsid w:val="004844C8"/>
    <w:rsid w:val="004F67FB"/>
    <w:rsid w:val="005902CC"/>
    <w:rsid w:val="006229A6"/>
    <w:rsid w:val="00651393"/>
    <w:rsid w:val="00757784"/>
    <w:rsid w:val="00826555"/>
    <w:rsid w:val="008408BD"/>
    <w:rsid w:val="00882AD2"/>
    <w:rsid w:val="00887EEE"/>
    <w:rsid w:val="008A7C6D"/>
    <w:rsid w:val="00925C0C"/>
    <w:rsid w:val="009766BF"/>
    <w:rsid w:val="009A1DDA"/>
    <w:rsid w:val="00A85DCD"/>
    <w:rsid w:val="00B14E37"/>
    <w:rsid w:val="00BA4778"/>
    <w:rsid w:val="00C37DF6"/>
    <w:rsid w:val="00CB1DF3"/>
    <w:rsid w:val="00D11875"/>
    <w:rsid w:val="00D61BE0"/>
    <w:rsid w:val="00E475F2"/>
    <w:rsid w:val="00F32182"/>
    <w:rsid w:val="00F44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882AD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882AD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82AD2"/>
    <w:rPr>
      <w:rFonts w:cs="Times New Roman"/>
      <w:b/>
      <w:bCs/>
    </w:rPr>
  </w:style>
  <w:style w:type="character" w:styleId="Emphasis">
    <w:name w:val="Emphasis"/>
    <w:basedOn w:val="DefaultParagraphFont"/>
    <w:uiPriority w:val="99"/>
    <w:qFormat/>
    <w:rsid w:val="00882AD2"/>
    <w:rPr>
      <w:rFonts w:cs="Times New Roman"/>
      <w:i/>
      <w:iCs/>
    </w:rPr>
  </w:style>
  <w:style w:type="character" w:styleId="Hyperlink">
    <w:name w:val="Hyperlink"/>
    <w:basedOn w:val="DefaultParagraphFont"/>
    <w:uiPriority w:val="99"/>
    <w:semiHidden/>
    <w:rsid w:val="00882AD2"/>
    <w:rPr>
      <w:rFonts w:cs="Times New Roman"/>
      <w:color w:val="0000FF"/>
      <w:u w:val="single"/>
    </w:rPr>
  </w:style>
  <w:style w:type="character" w:customStyle="1" w:styleId="icon">
    <w:name w:val="icon"/>
    <w:basedOn w:val="DefaultParagraphFont"/>
    <w:uiPriority w:val="99"/>
    <w:rsid w:val="00882AD2"/>
    <w:rPr>
      <w:rFonts w:cs="Times New Roman"/>
    </w:rPr>
  </w:style>
  <w:style w:type="paragraph" w:customStyle="1" w:styleId="rvps7">
    <w:name w:val="rvps7"/>
    <w:basedOn w:val="Normal"/>
    <w:uiPriority w:val="99"/>
    <w:rsid w:val="004620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46206E"/>
    <w:rPr>
      <w:rFonts w:cs="Times New Roman"/>
    </w:rPr>
  </w:style>
  <w:style w:type="character" w:customStyle="1" w:styleId="rvts13">
    <w:name w:val="rvts13"/>
    <w:basedOn w:val="DefaultParagraphFont"/>
    <w:uiPriority w:val="99"/>
    <w:rsid w:val="0046206E"/>
    <w:rPr>
      <w:rFonts w:cs="Times New Roman"/>
    </w:rPr>
  </w:style>
  <w:style w:type="paragraph" w:customStyle="1" w:styleId="rvps12">
    <w:name w:val="rvps12"/>
    <w:basedOn w:val="Normal"/>
    <w:uiPriority w:val="99"/>
    <w:rsid w:val="004620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DefaultParagraphFont"/>
    <w:uiPriority w:val="99"/>
    <w:rsid w:val="0046206E"/>
    <w:rPr>
      <w:rFonts w:cs="Times New Roman"/>
    </w:rPr>
  </w:style>
  <w:style w:type="paragraph" w:customStyle="1" w:styleId="rvps2">
    <w:name w:val="rvps2"/>
    <w:basedOn w:val="Normal"/>
    <w:uiPriority w:val="99"/>
    <w:rsid w:val="004620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Normal"/>
    <w:uiPriority w:val="99"/>
    <w:rsid w:val="004620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DefaultParagraphFont"/>
    <w:uiPriority w:val="99"/>
    <w:rsid w:val="0046206E"/>
    <w:rPr>
      <w:rFonts w:cs="Times New Roman"/>
    </w:rPr>
  </w:style>
  <w:style w:type="character" w:customStyle="1" w:styleId="rvts90">
    <w:name w:val="rvts90"/>
    <w:basedOn w:val="DefaultParagraphFont"/>
    <w:uiPriority w:val="99"/>
    <w:rsid w:val="0046206E"/>
    <w:rPr>
      <w:rFonts w:cs="Times New Roman"/>
    </w:rPr>
  </w:style>
  <w:style w:type="paragraph" w:customStyle="1" w:styleId="rvps14">
    <w:name w:val="rvps14"/>
    <w:basedOn w:val="Normal"/>
    <w:uiPriority w:val="99"/>
    <w:rsid w:val="004620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46206E"/>
    <w:rPr>
      <w:rFonts w:cs="Times New Roman"/>
    </w:rPr>
  </w:style>
  <w:style w:type="table" w:styleId="TableGrid">
    <w:name w:val="Table Grid"/>
    <w:basedOn w:val="TableNormal"/>
    <w:uiPriority w:val="99"/>
    <w:rsid w:val="0046206E"/>
    <w:pPr>
      <w:widowControl w:val="0"/>
      <w:suppressAutoHyphens/>
      <w:autoSpaceDE w:val="0"/>
      <w:autoSpaceDN w:val="0"/>
      <w:adjustRightInd w:val="0"/>
      <w:spacing w:line="288" w:lineRule="auto"/>
      <w:textAlignment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Ch6">
    <w:name w:val="Затверджено_141 (Ch_6 Міністерства)"/>
    <w:basedOn w:val="a"/>
    <w:uiPriority w:val="99"/>
    <w:rsid w:val="0046206E"/>
    <w:pPr>
      <w:tabs>
        <w:tab w:val="clear" w:pos="6350"/>
        <w:tab w:val="right" w:leader="underscore" w:pos="7710"/>
        <w:tab w:val="right" w:leader="underscore" w:pos="11514"/>
      </w:tabs>
      <w:spacing w:before="397"/>
      <w:ind w:left="8164"/>
    </w:pPr>
  </w:style>
  <w:style w:type="paragraph" w:customStyle="1" w:styleId="a">
    <w:name w:val="Затверджено (Общие)"/>
    <w:basedOn w:val="a0"/>
    <w:uiPriority w:val="99"/>
    <w:rsid w:val="0046206E"/>
    <w:pPr>
      <w:keepNext/>
      <w:keepLines/>
      <w:suppressAutoHyphens/>
      <w:ind w:left="4309"/>
    </w:pPr>
  </w:style>
  <w:style w:type="paragraph" w:customStyle="1" w:styleId="a0">
    <w:name w:val="Додаток № (Общие:Базовые)"/>
    <w:basedOn w:val="a1"/>
    <w:uiPriority w:val="99"/>
    <w:rsid w:val="0046206E"/>
    <w:pPr>
      <w:tabs>
        <w:tab w:val="clear" w:pos="7767"/>
        <w:tab w:val="right" w:pos="6350"/>
      </w:tabs>
      <w:spacing w:before="567"/>
      <w:ind w:firstLine="0"/>
      <w:jc w:val="left"/>
    </w:pPr>
    <w:rPr>
      <w:sz w:val="17"/>
      <w:szCs w:val="17"/>
    </w:rPr>
  </w:style>
  <w:style w:type="paragraph" w:customStyle="1" w:styleId="a1">
    <w:name w:val="[Основний абзац]"/>
    <w:basedOn w:val="a2"/>
    <w:uiPriority w:val="99"/>
    <w:rsid w:val="0046206E"/>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2">
    <w:name w:val="[Немає стилю абзацу]"/>
    <w:uiPriority w:val="99"/>
    <w:rsid w:val="0046206E"/>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3"/>
    <w:uiPriority w:val="99"/>
    <w:rsid w:val="0046206E"/>
    <w:pPr>
      <w:spacing w:before="283"/>
    </w:pPr>
  </w:style>
  <w:style w:type="paragraph" w:customStyle="1" w:styleId="a3">
    <w:name w:val="Заголовок Додатка (Общие)"/>
    <w:basedOn w:val="a4"/>
    <w:uiPriority w:val="99"/>
    <w:rsid w:val="0046206E"/>
    <w:pPr>
      <w:keepLines/>
      <w:tabs>
        <w:tab w:val="clear" w:pos="6350"/>
        <w:tab w:val="right" w:pos="7710"/>
      </w:tabs>
      <w:suppressAutoHyphens/>
    </w:pPr>
  </w:style>
  <w:style w:type="paragraph" w:customStyle="1" w:styleId="a4">
    <w:name w:val="Заголовок Додатка (Общие:Базовые)"/>
    <w:basedOn w:val="a2"/>
    <w:uiPriority w:val="99"/>
    <w:rsid w:val="0046206E"/>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Bold">
    <w:name w:val="Bold"/>
    <w:uiPriority w:val="99"/>
    <w:rsid w:val="0046206E"/>
    <w:rPr>
      <w:b/>
      <w:u w:val="none"/>
      <w:vertAlign w:val="baseline"/>
    </w:rPr>
  </w:style>
  <w:style w:type="paragraph" w:customStyle="1" w:styleId="Ch60">
    <w:name w:val="Основной текст (без абзаца) (Ch_6 Міністерства)"/>
    <w:basedOn w:val="Ch61"/>
    <w:uiPriority w:val="99"/>
    <w:rsid w:val="0046206E"/>
    <w:pPr>
      <w:tabs>
        <w:tab w:val="right" w:leader="underscore" w:pos="7710"/>
        <w:tab w:val="right" w:leader="underscore" w:pos="11514"/>
      </w:tabs>
      <w:ind w:firstLine="0"/>
    </w:pPr>
  </w:style>
  <w:style w:type="paragraph" w:customStyle="1" w:styleId="Ch61">
    <w:name w:val="Основной текст (Ch_6 Міністерства)"/>
    <w:basedOn w:val="a5"/>
    <w:uiPriority w:val="99"/>
    <w:rsid w:val="0046206E"/>
    <w:pPr>
      <w:tabs>
        <w:tab w:val="clear" w:pos="11707"/>
      </w:tabs>
    </w:pPr>
  </w:style>
  <w:style w:type="paragraph" w:customStyle="1" w:styleId="a5">
    <w:name w:val="Основной текст (Общие)"/>
    <w:basedOn w:val="a6"/>
    <w:uiPriority w:val="99"/>
    <w:rsid w:val="0046206E"/>
    <w:pPr>
      <w:tabs>
        <w:tab w:val="clear" w:pos="6350"/>
        <w:tab w:val="clear" w:pos="9383"/>
        <w:tab w:val="right" w:pos="7710"/>
        <w:tab w:val="right" w:pos="11514"/>
        <w:tab w:val="right" w:pos="11707"/>
      </w:tabs>
    </w:pPr>
  </w:style>
  <w:style w:type="paragraph" w:customStyle="1" w:styleId="a6">
    <w:name w:val="Основной текст (Общие:Базовые)"/>
    <w:basedOn w:val="a2"/>
    <w:uiPriority w:val="99"/>
    <w:rsid w:val="0046206E"/>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2"/>
    <w:uiPriority w:val="99"/>
    <w:rsid w:val="0046206E"/>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2"/>
    <w:uiPriority w:val="99"/>
    <w:rsid w:val="0046206E"/>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1"/>
    <w:uiPriority w:val="99"/>
    <w:rsid w:val="0046206E"/>
    <w:pPr>
      <w:tabs>
        <w:tab w:val="clear" w:pos="7767"/>
        <w:tab w:val="right" w:pos="6350"/>
      </w:tabs>
      <w:suppressAutoHyphens/>
      <w:ind w:firstLine="0"/>
      <w:jc w:val="center"/>
    </w:pPr>
    <w:rPr>
      <w:sz w:val="15"/>
      <w:szCs w:val="15"/>
    </w:rPr>
  </w:style>
  <w:style w:type="paragraph" w:customStyle="1" w:styleId="TableTABL">
    <w:name w:val="Table (TABL)"/>
    <w:basedOn w:val="a1"/>
    <w:uiPriority w:val="99"/>
    <w:rsid w:val="0046206E"/>
    <w:pPr>
      <w:suppressAutoHyphens/>
      <w:spacing w:line="252" w:lineRule="auto"/>
      <w:ind w:firstLine="0"/>
      <w:jc w:val="left"/>
    </w:pPr>
    <w:rPr>
      <w:rFonts w:ascii="HeliosCond" w:hAnsi="HeliosCond" w:cs="HeliosCond"/>
      <w:spacing w:val="-2"/>
      <w:w w:val="100"/>
      <w:sz w:val="17"/>
      <w:szCs w:val="17"/>
    </w:rPr>
  </w:style>
  <w:style w:type="paragraph" w:customStyle="1" w:styleId="Ch62">
    <w:name w:val="подпись (Ch_6 Міністерства)"/>
    <w:basedOn w:val="a7"/>
    <w:next w:val="1"/>
    <w:uiPriority w:val="99"/>
    <w:rsid w:val="0046206E"/>
    <w:pPr>
      <w:tabs>
        <w:tab w:val="clear" w:pos="11594"/>
        <w:tab w:val="right" w:pos="11401"/>
      </w:tabs>
      <w:spacing w:before="85"/>
    </w:pPr>
  </w:style>
  <w:style w:type="paragraph" w:customStyle="1" w:styleId="a7">
    <w:name w:val="подпись (Общие)"/>
    <w:basedOn w:val="a8"/>
    <w:uiPriority w:val="99"/>
    <w:rsid w:val="0046206E"/>
    <w:pPr>
      <w:tabs>
        <w:tab w:val="clear" w:pos="6066"/>
        <w:tab w:val="clear" w:pos="9099"/>
        <w:tab w:val="right" w:pos="7427"/>
        <w:tab w:val="right" w:pos="11594"/>
      </w:tabs>
      <w:spacing w:before="113"/>
      <w:ind w:left="283" w:right="283"/>
    </w:pPr>
  </w:style>
  <w:style w:type="paragraph" w:customStyle="1" w:styleId="a8">
    <w:name w:val="подпись (Общие:Базовые)"/>
    <w:basedOn w:val="a2"/>
    <w:uiPriority w:val="99"/>
    <w:rsid w:val="0046206E"/>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1">
    <w:name w:val="подпись: место1"/>
    <w:aliases w:val="дата1,№ (Ch_6 Міністерства)"/>
    <w:basedOn w:val="2"/>
    <w:uiPriority w:val="99"/>
    <w:rsid w:val="0046206E"/>
  </w:style>
  <w:style w:type="paragraph" w:customStyle="1" w:styleId="2">
    <w:name w:val="подпись: место2"/>
    <w:aliases w:val="дата2,№ (Общие)"/>
    <w:basedOn w:val="a9"/>
    <w:uiPriority w:val="99"/>
    <w:rsid w:val="0046206E"/>
    <w:pPr>
      <w:ind w:left="283" w:firstLine="0"/>
    </w:pPr>
    <w:rPr>
      <w:i/>
      <w:iCs/>
    </w:rPr>
  </w:style>
  <w:style w:type="paragraph" w:customStyle="1" w:styleId="a9">
    <w:name w:val="подпись: место"/>
    <w:aliases w:val="дата,№ (Общие:Базовые)"/>
    <w:basedOn w:val="a1"/>
    <w:uiPriority w:val="99"/>
    <w:rsid w:val="0046206E"/>
  </w:style>
  <w:style w:type="character" w:customStyle="1" w:styleId="st131">
    <w:name w:val="st131"/>
    <w:uiPriority w:val="99"/>
    <w:rsid w:val="0046206E"/>
    <w:rPr>
      <w:i/>
      <w:color w:val="0000FF"/>
    </w:rPr>
  </w:style>
  <w:style w:type="character" w:customStyle="1" w:styleId="st46">
    <w:name w:val="st46"/>
    <w:uiPriority w:val="99"/>
    <w:rsid w:val="0046206E"/>
    <w:rPr>
      <w:i/>
      <w:color w:val="000000"/>
    </w:rPr>
  </w:style>
  <w:style w:type="paragraph" w:customStyle="1" w:styleId="st12">
    <w:name w:val="st12"/>
    <w:uiPriority w:val="99"/>
    <w:rsid w:val="0046206E"/>
    <w:pPr>
      <w:autoSpaceDE w:val="0"/>
      <w:autoSpaceDN w:val="0"/>
      <w:adjustRightInd w:val="0"/>
      <w:spacing w:before="150" w:after="150"/>
      <w:jc w:val="center"/>
    </w:pPr>
    <w:rPr>
      <w:rFonts w:ascii="Times New Roman" w:eastAsia="Times New Roman" w:hAnsi="Times New Roman"/>
      <w:sz w:val="24"/>
      <w:szCs w:val="24"/>
      <w:lang w:val="uk-UA" w:eastAsia="uk-UA"/>
    </w:rPr>
  </w:style>
  <w:style w:type="character" w:customStyle="1" w:styleId="st42">
    <w:name w:val="st42"/>
    <w:uiPriority w:val="99"/>
    <w:rsid w:val="0046206E"/>
    <w:rPr>
      <w:color w:val="000000"/>
    </w:rPr>
  </w:style>
  <w:style w:type="character" w:customStyle="1" w:styleId="st82">
    <w:name w:val="st82"/>
    <w:uiPriority w:val="99"/>
    <w:rsid w:val="0046206E"/>
    <w:rPr>
      <w:color w:val="000000"/>
      <w:sz w:val="20"/>
    </w:rPr>
  </w:style>
</w:styles>
</file>

<file path=word/webSettings.xml><?xml version="1.0" encoding="utf-8"?>
<w:webSettings xmlns:r="http://schemas.openxmlformats.org/officeDocument/2006/relationships" xmlns:w="http://schemas.openxmlformats.org/wordprocessingml/2006/main">
  <w:divs>
    <w:div w:id="1322155366">
      <w:marLeft w:val="0"/>
      <w:marRight w:val="0"/>
      <w:marTop w:val="0"/>
      <w:marBottom w:val="0"/>
      <w:divBdr>
        <w:top w:val="none" w:sz="0" w:space="0" w:color="auto"/>
        <w:left w:val="none" w:sz="0" w:space="0" w:color="auto"/>
        <w:bottom w:val="none" w:sz="0" w:space="0" w:color="auto"/>
        <w:right w:val="none" w:sz="0" w:space="0" w:color="auto"/>
      </w:divBdr>
    </w:div>
    <w:div w:id="1322155367">
      <w:marLeft w:val="0"/>
      <w:marRight w:val="0"/>
      <w:marTop w:val="0"/>
      <w:marBottom w:val="0"/>
      <w:divBdr>
        <w:top w:val="none" w:sz="0" w:space="0" w:color="auto"/>
        <w:left w:val="none" w:sz="0" w:space="0" w:color="auto"/>
        <w:bottom w:val="none" w:sz="0" w:space="0" w:color="auto"/>
        <w:right w:val="none" w:sz="0" w:space="0" w:color="auto"/>
      </w:divBdr>
      <w:divsChild>
        <w:div w:id="1322155368">
          <w:marLeft w:val="0"/>
          <w:marRight w:val="0"/>
          <w:marTop w:val="0"/>
          <w:marBottom w:val="150"/>
          <w:divBdr>
            <w:top w:val="none" w:sz="0" w:space="0" w:color="auto"/>
            <w:left w:val="none" w:sz="0" w:space="0" w:color="auto"/>
            <w:bottom w:val="none" w:sz="0" w:space="0" w:color="auto"/>
            <w:right w:val="none" w:sz="0" w:space="0" w:color="auto"/>
          </w:divBdr>
        </w:div>
        <w:div w:id="1322155369">
          <w:marLeft w:val="0"/>
          <w:marRight w:val="0"/>
          <w:marTop w:val="0"/>
          <w:marBottom w:val="150"/>
          <w:divBdr>
            <w:top w:val="none" w:sz="0" w:space="0" w:color="auto"/>
            <w:left w:val="none" w:sz="0" w:space="0" w:color="auto"/>
            <w:bottom w:val="none" w:sz="0" w:space="0" w:color="auto"/>
            <w:right w:val="none" w:sz="0" w:space="0" w:color="auto"/>
          </w:divBdr>
        </w:div>
        <w:div w:id="1322155370">
          <w:marLeft w:val="0"/>
          <w:marRight w:val="0"/>
          <w:marTop w:val="0"/>
          <w:marBottom w:val="150"/>
          <w:divBdr>
            <w:top w:val="none" w:sz="0" w:space="0" w:color="auto"/>
            <w:left w:val="none" w:sz="0" w:space="0" w:color="auto"/>
            <w:bottom w:val="none" w:sz="0" w:space="0" w:color="auto"/>
            <w:right w:val="none" w:sz="0" w:space="0" w:color="auto"/>
          </w:divBdr>
        </w:div>
        <w:div w:id="13221553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v0011201-11/paran6" TargetMode="External"/><Relationship Id="rId18" Type="http://schemas.openxmlformats.org/officeDocument/2006/relationships/hyperlink" Target="http://zakon2.rada.gov.ua/laws/show/z1057-12" TargetMode="External"/><Relationship Id="rId26" Type="http://schemas.openxmlformats.org/officeDocument/2006/relationships/hyperlink" Target="http://zakon2.rada.gov.ua/laws/show/v0011201-11" TargetMode="External"/><Relationship Id="rId39" Type="http://schemas.openxmlformats.org/officeDocument/2006/relationships/hyperlink" Target="http://zakon2.rada.gov.ua/laws/show/z1057-12/paran261" TargetMode="External"/><Relationship Id="rId21" Type="http://schemas.openxmlformats.org/officeDocument/2006/relationships/hyperlink" Target="http://zakon2.rada.gov.ua/laws/show/2456-17" TargetMode="External"/><Relationship Id="rId34" Type="http://schemas.openxmlformats.org/officeDocument/2006/relationships/hyperlink" Target="http://zakon2.rada.gov.ua/laws/show/228-2002-%D0%BF/paran108" TargetMode="External"/><Relationship Id="rId42" Type="http://schemas.openxmlformats.org/officeDocument/2006/relationships/hyperlink" Target="http://zakon2.rada.gov.ua/laws/show/v0011201-11" TargetMode="External"/><Relationship Id="rId47" Type="http://schemas.openxmlformats.org/officeDocument/2006/relationships/hyperlink" Target="http://zakon2.rada.gov.ua/laws/show/z1057-12/paran271" TargetMode="External"/><Relationship Id="rId50" Type="http://schemas.openxmlformats.org/officeDocument/2006/relationships/hyperlink" Target="http://zakon2.rada.gov.ua/laws/show/v0011201-11/paran6" TargetMode="External"/><Relationship Id="rId55" Type="http://schemas.openxmlformats.org/officeDocument/2006/relationships/hyperlink" Target="http://zakon.rada.gov.ua/laws/show/ru/v0011201-11" TargetMode="External"/><Relationship Id="rId63" Type="http://schemas.openxmlformats.org/officeDocument/2006/relationships/hyperlink" Target="http://zakon2.rada.gov.ua/laws/show/v0011201-11/paran6" TargetMode="External"/><Relationship Id="rId68" Type="http://schemas.openxmlformats.org/officeDocument/2006/relationships/hyperlink" Target="http://zakon.rada.gov.ua/laws/show/ru/z1353-10" TargetMode="External"/><Relationship Id="rId76" Type="http://schemas.openxmlformats.org/officeDocument/2006/relationships/hyperlink" Target="http://zakon2.rada.gov.ua/laws/show/z1057-12/paran341" TargetMode="External"/><Relationship Id="rId84" Type="http://schemas.openxmlformats.org/officeDocument/2006/relationships/hyperlink" Target="http://zakon2.rada.gov.ua/laws/show/v0011201-11/paran6" TargetMode="External"/><Relationship Id="rId89" Type="http://schemas.openxmlformats.org/officeDocument/2006/relationships/hyperlink" Target="http://zakon2.rada.gov.ua/laws/show/v0011201-11" TargetMode="External"/><Relationship Id="rId7" Type="http://schemas.openxmlformats.org/officeDocument/2006/relationships/hyperlink" Target="http://zakon2.rada.gov.ua/laws/show/1298-2002-%D0%BF/paran79" TargetMode="External"/><Relationship Id="rId71" Type="http://schemas.openxmlformats.org/officeDocument/2006/relationships/hyperlink" Target="http://zakon2.rada.gov.ua/laws/show/v0011201-11/paran6"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z1057-12" TargetMode="External"/><Relationship Id="rId29" Type="http://schemas.openxmlformats.org/officeDocument/2006/relationships/hyperlink" Target="http://zakon2.rada.gov.ua/laws/show/v0011201-11/paran6" TargetMode="External"/><Relationship Id="rId11" Type="http://schemas.openxmlformats.org/officeDocument/2006/relationships/hyperlink" Target="http://zakon2.rada.gov.ua/laws/show/v0011201-11/paran6" TargetMode="External"/><Relationship Id="rId24" Type="http://schemas.openxmlformats.org/officeDocument/2006/relationships/hyperlink" Target="http://zakon2.rada.gov.ua/laws/show/1298-2002-%D0%BF/paran79" TargetMode="External"/><Relationship Id="rId32" Type="http://schemas.openxmlformats.org/officeDocument/2006/relationships/hyperlink" Target="http://zakon2.rada.gov.ua/laws/show/v0011201-11/paran6" TargetMode="External"/><Relationship Id="rId37" Type="http://schemas.openxmlformats.org/officeDocument/2006/relationships/hyperlink" Target="http://zakon2.rada.gov.ua/laws/show/z1057-12/paran261" TargetMode="External"/><Relationship Id="rId40" Type="http://schemas.openxmlformats.org/officeDocument/2006/relationships/hyperlink" Target="http://zakon2.rada.gov.ua/laws/show/z1057-12/paran261" TargetMode="External"/><Relationship Id="rId45" Type="http://schemas.openxmlformats.org/officeDocument/2006/relationships/hyperlink" Target="http://zakon2.rada.gov.ua/laws/show/z1057-12/paran271" TargetMode="External"/><Relationship Id="rId53" Type="http://schemas.openxmlformats.org/officeDocument/2006/relationships/hyperlink" Target="http://zakon.rada.gov.ua/laws/show/ru/v0011201-11" TargetMode="External"/><Relationship Id="rId58" Type="http://schemas.openxmlformats.org/officeDocument/2006/relationships/hyperlink" Target="http://zakon2.rada.gov.ua/laws/show/2456-17" TargetMode="External"/><Relationship Id="rId66" Type="http://schemas.openxmlformats.org/officeDocument/2006/relationships/hyperlink" Target="http://zakon2.rada.gov.ua/laws/show/z1057-12" TargetMode="External"/><Relationship Id="rId74" Type="http://schemas.openxmlformats.org/officeDocument/2006/relationships/hyperlink" Target="http://zakon2.rada.gov.ua/laws/show/z0047-03" TargetMode="External"/><Relationship Id="rId79" Type="http://schemas.openxmlformats.org/officeDocument/2006/relationships/hyperlink" Target="http://zakon2.rada.gov.ua/laws/show/z1057-12/paran341" TargetMode="External"/><Relationship Id="rId87" Type="http://schemas.openxmlformats.org/officeDocument/2006/relationships/hyperlink" Target="http://zakon2.rada.gov.ua/laws/show/v0011201-11" TargetMode="External"/><Relationship Id="rId5" Type="http://schemas.openxmlformats.org/officeDocument/2006/relationships/hyperlink" Target="http://zakon2.rada.gov.ua/laws/show/1298-2002-%D0%BF/paran79" TargetMode="External"/><Relationship Id="rId61" Type="http://schemas.openxmlformats.org/officeDocument/2006/relationships/hyperlink" Target="http://zakon2.rada.gov.ua/laws/show/v0011201-11/paran6" TargetMode="External"/><Relationship Id="rId82" Type="http://schemas.openxmlformats.org/officeDocument/2006/relationships/hyperlink" Target="http://zakon2.rada.gov.ua/laws/show/v0011201-11/paran6" TargetMode="External"/><Relationship Id="rId90" Type="http://schemas.openxmlformats.org/officeDocument/2006/relationships/hyperlink" Target="http://zakon2.rada.gov.ua/laws/show/v0011201-11" TargetMode="External"/><Relationship Id="rId19" Type="http://schemas.openxmlformats.org/officeDocument/2006/relationships/hyperlink" Target="http://zakon2.rada.gov.ua/laws/show/2456-17" TargetMode="External"/><Relationship Id="rId14" Type="http://schemas.openxmlformats.org/officeDocument/2006/relationships/hyperlink" Target="http://zakon2.rada.gov.ua/laws/show/v0011201-11/paran6" TargetMode="External"/><Relationship Id="rId22" Type="http://schemas.openxmlformats.org/officeDocument/2006/relationships/hyperlink" Target="http://zakon2.rada.gov.ua/laws/show/1298-2002-%D0%BF/paran79" TargetMode="External"/><Relationship Id="rId27" Type="http://schemas.openxmlformats.org/officeDocument/2006/relationships/hyperlink" Target="http://zakon2.rada.gov.ua/laws/show/v0011201-11" TargetMode="External"/><Relationship Id="rId30" Type="http://schemas.openxmlformats.org/officeDocument/2006/relationships/hyperlink" Target="http://zakon2.rada.gov.ua/laws/show/v0011201-11/paran6" TargetMode="External"/><Relationship Id="rId35" Type="http://schemas.openxmlformats.org/officeDocument/2006/relationships/hyperlink" Target="http://zakon2.rada.gov.ua/laws/show/228-2002-%D0%BF/paran108" TargetMode="External"/><Relationship Id="rId43" Type="http://schemas.openxmlformats.org/officeDocument/2006/relationships/hyperlink" Target="http://zakon2.rada.gov.ua/laws/show/v0011201-11" TargetMode="External"/><Relationship Id="rId48" Type="http://schemas.openxmlformats.org/officeDocument/2006/relationships/hyperlink" Target="http://zakon2.rada.gov.ua/laws/show/z1057-12/paran271" TargetMode="External"/><Relationship Id="rId56" Type="http://schemas.openxmlformats.org/officeDocument/2006/relationships/hyperlink" Target="http://zakon.rada.gov.ua/laws/show/ru/v0011201-11" TargetMode="External"/><Relationship Id="rId64" Type="http://schemas.openxmlformats.org/officeDocument/2006/relationships/hyperlink" Target="http://zakon2.rada.gov.ua/laws/show/z1057-12" TargetMode="External"/><Relationship Id="rId69" Type="http://schemas.openxmlformats.org/officeDocument/2006/relationships/hyperlink" Target="http://zakon2.rada.gov.ua/laws/show/v0011201-11/paran6" TargetMode="External"/><Relationship Id="rId77" Type="http://schemas.openxmlformats.org/officeDocument/2006/relationships/hyperlink" Target="http://zakon2.rada.gov.ua/laws/show/z1057-12/paran341" TargetMode="External"/><Relationship Id="rId8" Type="http://schemas.openxmlformats.org/officeDocument/2006/relationships/hyperlink" Target="http://zakon2.rada.gov.ua/laws/show/v0011201-11" TargetMode="External"/><Relationship Id="rId51" Type="http://schemas.openxmlformats.org/officeDocument/2006/relationships/hyperlink" Target="http://zakon2.rada.gov.ua/laws/show/v0011201-11/paran6" TargetMode="External"/><Relationship Id="rId72" Type="http://schemas.openxmlformats.org/officeDocument/2006/relationships/hyperlink" Target="http://zakon2.rada.gov.ua/laws/show/v0011201-11/paran6" TargetMode="External"/><Relationship Id="rId80" Type="http://schemas.openxmlformats.org/officeDocument/2006/relationships/hyperlink" Target="http://zakon2.rada.gov.ua/laws/show/z1057-12/paran341" TargetMode="External"/><Relationship Id="rId85" Type="http://schemas.openxmlformats.org/officeDocument/2006/relationships/hyperlink" Target="http://zakon2.rada.gov.ua/laws/show/v0011201-11/paran6" TargetMode="External"/><Relationship Id="rId3" Type="http://schemas.openxmlformats.org/officeDocument/2006/relationships/settings" Target="settings.xml"/><Relationship Id="rId12" Type="http://schemas.openxmlformats.org/officeDocument/2006/relationships/hyperlink" Target="http://zakon2.rada.gov.ua/laws/show/v0011201-11/paran6" TargetMode="External"/><Relationship Id="rId17" Type="http://schemas.openxmlformats.org/officeDocument/2006/relationships/hyperlink" Target="http://zakon2.rada.gov.ua/laws/show/z1057-12" TargetMode="External"/><Relationship Id="rId25" Type="http://schemas.openxmlformats.org/officeDocument/2006/relationships/hyperlink" Target="http://zakon2.rada.gov.ua/laws/show/v0011201-11" TargetMode="External"/><Relationship Id="rId33" Type="http://schemas.openxmlformats.org/officeDocument/2006/relationships/hyperlink" Target="http://zakon2.rada.gov.ua/laws/show/228-2002-%D0%BF/paran108" TargetMode="External"/><Relationship Id="rId38" Type="http://schemas.openxmlformats.org/officeDocument/2006/relationships/hyperlink" Target="http://zakon2.rada.gov.ua/laws/show/z1057-12/paran261" TargetMode="External"/><Relationship Id="rId46" Type="http://schemas.openxmlformats.org/officeDocument/2006/relationships/hyperlink" Target="http://zakon2.rada.gov.ua/laws/show/z1057-12/paran271" TargetMode="External"/><Relationship Id="rId59" Type="http://schemas.openxmlformats.org/officeDocument/2006/relationships/hyperlink" Target="http://zakon2.rada.gov.ua/laws/show/2456-17" TargetMode="External"/><Relationship Id="rId67" Type="http://schemas.openxmlformats.org/officeDocument/2006/relationships/hyperlink" Target="http://zakon.rada.gov.ua/laws/show/ru/v0011201-11" TargetMode="External"/><Relationship Id="rId20" Type="http://schemas.openxmlformats.org/officeDocument/2006/relationships/hyperlink" Target="http://zakon2.rada.gov.ua/laws/show/2456-17" TargetMode="External"/><Relationship Id="rId41" Type="http://schemas.openxmlformats.org/officeDocument/2006/relationships/hyperlink" Target="http://zakon2.rada.gov.ua/laws/show/v0011201-11" TargetMode="External"/><Relationship Id="rId54" Type="http://schemas.openxmlformats.org/officeDocument/2006/relationships/hyperlink" Target="http://zakon.rada.gov.ua/laws/show/ru/v0011201-11" TargetMode="External"/><Relationship Id="rId62" Type="http://schemas.openxmlformats.org/officeDocument/2006/relationships/hyperlink" Target="http://zakon2.rada.gov.ua/laws/show/v0011201-11/paran6" TargetMode="External"/><Relationship Id="rId70" Type="http://schemas.openxmlformats.org/officeDocument/2006/relationships/hyperlink" Target="http://zakon2.rada.gov.ua/laws/show/v0011201-11/paran6" TargetMode="External"/><Relationship Id="rId75" Type="http://schemas.openxmlformats.org/officeDocument/2006/relationships/hyperlink" Target="http://zakon2.rada.gov.ua/laws/show/z0047-03" TargetMode="External"/><Relationship Id="rId83" Type="http://schemas.openxmlformats.org/officeDocument/2006/relationships/hyperlink" Target="http://zakon2.rada.gov.ua/laws/show/v0011201-11/paran6" TargetMode="External"/><Relationship Id="rId88" Type="http://schemas.openxmlformats.org/officeDocument/2006/relationships/hyperlink" Target="http://zakon2.rada.gov.ua/laws/show/v0011201-11"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1298-2002-%D0%BF/paran79" TargetMode="External"/><Relationship Id="rId15" Type="http://schemas.openxmlformats.org/officeDocument/2006/relationships/hyperlink" Target="http://zakon2.rada.gov.ua/laws/show/v0011201-11/paran6" TargetMode="External"/><Relationship Id="rId23" Type="http://schemas.openxmlformats.org/officeDocument/2006/relationships/hyperlink" Target="http://zakon2.rada.gov.ua/laws/show/1298-2002-%D0%BF/paran79" TargetMode="External"/><Relationship Id="rId28" Type="http://schemas.openxmlformats.org/officeDocument/2006/relationships/hyperlink" Target="http://zakon2.rada.gov.ua/laws/show/v0011201-11" TargetMode="External"/><Relationship Id="rId36" Type="http://schemas.openxmlformats.org/officeDocument/2006/relationships/hyperlink" Target="http://zakon2.rada.gov.ua/laws/show/z1057-12/paran261" TargetMode="External"/><Relationship Id="rId49" Type="http://schemas.openxmlformats.org/officeDocument/2006/relationships/hyperlink" Target="http://zakon2.rada.gov.ua/laws/show/v0011201-11/paran6" TargetMode="External"/><Relationship Id="rId57" Type="http://schemas.openxmlformats.org/officeDocument/2006/relationships/hyperlink" Target="http://zakon.rada.gov.ua/laws/show/ru/v0011201-11" TargetMode="External"/><Relationship Id="rId10" Type="http://schemas.openxmlformats.org/officeDocument/2006/relationships/hyperlink" Target="http://zakon2.rada.gov.ua/laws/show/v0011201-11" TargetMode="External"/><Relationship Id="rId31" Type="http://schemas.openxmlformats.org/officeDocument/2006/relationships/hyperlink" Target="http://zakon2.rada.gov.ua/laws/show/v0011201-11/paran6" TargetMode="External"/><Relationship Id="rId44" Type="http://schemas.openxmlformats.org/officeDocument/2006/relationships/hyperlink" Target="http://zakon2.rada.gov.ua/laws/show/z1057-12/paran271" TargetMode="External"/><Relationship Id="rId52" Type="http://schemas.openxmlformats.org/officeDocument/2006/relationships/hyperlink" Target="http://zakon.rada.gov.ua/laws/show/ru/v0011201-11" TargetMode="External"/><Relationship Id="rId60" Type="http://schemas.openxmlformats.org/officeDocument/2006/relationships/hyperlink" Target="http://zakon2.rada.gov.ua/laws/show/v0011201-11/paran6" TargetMode="External"/><Relationship Id="rId65" Type="http://schemas.openxmlformats.org/officeDocument/2006/relationships/hyperlink" Target="http://zakon2.rada.gov.ua/laws/show/z1057-12" TargetMode="External"/><Relationship Id="rId73" Type="http://schemas.openxmlformats.org/officeDocument/2006/relationships/hyperlink" Target="http://zakon2.rada.gov.ua/laws/show/z0047-03" TargetMode="External"/><Relationship Id="rId78" Type="http://schemas.openxmlformats.org/officeDocument/2006/relationships/hyperlink" Target="http://zakon2.rada.gov.ua/laws/show/z1057-12/paran341" TargetMode="External"/><Relationship Id="rId81" Type="http://schemas.openxmlformats.org/officeDocument/2006/relationships/hyperlink" Target="http://zakon2.rada.gov.ua/laws/show/v0011201-11/paran6" TargetMode="External"/><Relationship Id="rId86" Type="http://schemas.openxmlformats.org/officeDocument/2006/relationships/hyperlink" Target="http://zakon2.rada.gov.ua/laws/show/v0011201-11/paran6" TargetMode="External"/><Relationship Id="rId4" Type="http://schemas.openxmlformats.org/officeDocument/2006/relationships/webSettings" Target="webSettings.xml"/><Relationship Id="rId9" Type="http://schemas.openxmlformats.org/officeDocument/2006/relationships/hyperlink" Target="http://zakon2.rada.gov.ua/laws/show/v0011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10833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2021-10-07T10:15:00Z</dcterms:created>
  <dcterms:modified xsi:type="dcterms:W3CDTF">2021-10-08T12:25:00Z</dcterms:modified>
</cp:coreProperties>
</file>