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BA" w:rsidRDefault="00E446BA" w:rsidP="00C030DF">
      <w:pPr>
        <w:jc w:val="center"/>
        <w:rPr>
          <w:b/>
          <w:sz w:val="32"/>
          <w:szCs w:val="32"/>
        </w:rPr>
      </w:pPr>
      <w:r>
        <w:rPr>
          <w:b/>
          <w:sz w:val="32"/>
          <w:szCs w:val="32"/>
        </w:rPr>
        <w:t xml:space="preserve"> </w:t>
      </w:r>
      <w:r w:rsidRPr="00F0786F">
        <w:rPr>
          <w:b/>
          <w:sz w:val="32"/>
          <w:szCs w:val="32"/>
        </w:rPr>
        <w:t>П</w:t>
      </w:r>
      <w:r>
        <w:rPr>
          <w:b/>
          <w:sz w:val="32"/>
          <w:szCs w:val="32"/>
        </w:rPr>
        <w:t>ОЯСНЮВАЛЬНА ЗАПИСКА</w:t>
      </w:r>
    </w:p>
    <w:p w:rsidR="00E446BA" w:rsidRDefault="00E446BA" w:rsidP="00C030DF">
      <w:pPr>
        <w:jc w:val="center"/>
        <w:rPr>
          <w:b/>
          <w:sz w:val="32"/>
          <w:szCs w:val="32"/>
        </w:rPr>
      </w:pPr>
      <w:r>
        <w:rPr>
          <w:b/>
          <w:sz w:val="32"/>
          <w:szCs w:val="32"/>
        </w:rPr>
        <w:t>д</w:t>
      </w:r>
      <w:r w:rsidRPr="003114BF">
        <w:rPr>
          <w:b/>
          <w:sz w:val="32"/>
          <w:szCs w:val="32"/>
        </w:rPr>
        <w:t>о проекту рішення</w:t>
      </w:r>
    </w:p>
    <w:p w:rsidR="00E446BA" w:rsidRDefault="00E446BA" w:rsidP="003114BF">
      <w:pPr>
        <w:jc w:val="center"/>
        <w:rPr>
          <w:b/>
          <w:sz w:val="32"/>
          <w:szCs w:val="32"/>
        </w:rPr>
      </w:pPr>
      <w:r>
        <w:rPr>
          <w:b/>
          <w:sz w:val="32"/>
          <w:szCs w:val="32"/>
        </w:rPr>
        <w:t>«Про внесення змін до рішення сільської ради</w:t>
      </w:r>
    </w:p>
    <w:p w:rsidR="00E446BA" w:rsidRDefault="00E446BA" w:rsidP="00C030DF">
      <w:pPr>
        <w:jc w:val="center"/>
        <w:rPr>
          <w:b/>
          <w:sz w:val="32"/>
          <w:szCs w:val="32"/>
        </w:rPr>
      </w:pPr>
      <w:r>
        <w:rPr>
          <w:b/>
          <w:sz w:val="32"/>
          <w:szCs w:val="32"/>
        </w:rPr>
        <w:t xml:space="preserve"> від 17 грудня 2020 року №45 «Про бюджет Кам′янської сільської територіальної громади на 2021 рік» (зі змінами</w:t>
      </w:r>
    </w:p>
    <w:p w:rsidR="00E446BA" w:rsidRDefault="00E446BA" w:rsidP="00C030DF">
      <w:pPr>
        <w:jc w:val="center"/>
        <w:rPr>
          <w:b/>
          <w:sz w:val="32"/>
          <w:szCs w:val="32"/>
        </w:rPr>
      </w:pPr>
      <w:r>
        <w:rPr>
          <w:b/>
          <w:sz w:val="32"/>
          <w:szCs w:val="32"/>
        </w:rPr>
        <w:t>від 11 березня 2021 року)</w:t>
      </w:r>
    </w:p>
    <w:p w:rsidR="00E446BA" w:rsidRDefault="00E446BA" w:rsidP="00C030DF">
      <w:pPr>
        <w:jc w:val="center"/>
        <w:rPr>
          <w:b/>
          <w:sz w:val="32"/>
          <w:szCs w:val="32"/>
        </w:rPr>
      </w:pPr>
    </w:p>
    <w:p w:rsidR="00E446BA" w:rsidRDefault="00E446BA" w:rsidP="00C030DF">
      <w:pPr>
        <w:jc w:val="center"/>
        <w:rPr>
          <w:b/>
          <w:sz w:val="32"/>
          <w:szCs w:val="32"/>
        </w:rPr>
      </w:pPr>
    </w:p>
    <w:p w:rsidR="00E446BA" w:rsidRDefault="00E446BA" w:rsidP="003114BF">
      <w:pPr>
        <w:jc w:val="both"/>
        <w:rPr>
          <w:sz w:val="28"/>
          <w:szCs w:val="28"/>
        </w:rPr>
      </w:pPr>
      <w:r>
        <w:rPr>
          <w:b/>
          <w:sz w:val="28"/>
          <w:szCs w:val="28"/>
        </w:rPr>
        <w:tab/>
      </w:r>
      <w:r>
        <w:rPr>
          <w:sz w:val="28"/>
          <w:szCs w:val="28"/>
        </w:rPr>
        <w:t xml:space="preserve">Відповідно до пункту 23 статті 26 </w:t>
      </w:r>
      <w:r w:rsidRPr="00DB3B80">
        <w:rPr>
          <w:sz w:val="28"/>
          <w:szCs w:val="28"/>
        </w:rPr>
        <w:t>Закон</w:t>
      </w:r>
      <w:r>
        <w:rPr>
          <w:sz w:val="28"/>
          <w:szCs w:val="28"/>
        </w:rPr>
        <w:t>у</w:t>
      </w:r>
      <w:r w:rsidRPr="00DB3B80">
        <w:rPr>
          <w:sz w:val="28"/>
          <w:szCs w:val="28"/>
        </w:rPr>
        <w:t xml:space="preserve"> України</w:t>
      </w:r>
      <w:r>
        <w:rPr>
          <w:sz w:val="28"/>
          <w:szCs w:val="28"/>
        </w:rPr>
        <w:t xml:space="preserve"> «Про місцеве самоврядування в Україні», статей 14, 23, 78, 91</w:t>
      </w:r>
      <w:r w:rsidRPr="00DB3B80">
        <w:rPr>
          <w:sz w:val="28"/>
          <w:szCs w:val="28"/>
        </w:rPr>
        <w:t xml:space="preserve"> </w:t>
      </w:r>
      <w:r>
        <w:rPr>
          <w:sz w:val="28"/>
          <w:szCs w:val="28"/>
        </w:rPr>
        <w:t>Бюджетного кодексу України, враховуючи розпорядження голови Закарпатської ОДА від 15.04.2021р. №274 «Про перелік природоохоронних заходів (об’єктів) та обсяги їх фінансування для реалізації у 2021 році Програми охорони навколишнього середовища Закарпатської області на 2021-2023 роки», рішення сесії Зарічанської сільської ради від 15.04.2021 року №215 «Про виділення міжбюджетного трансферту Кам′янській сільській раді», лист Закарпатської ОДА №06-17/1108 від 02.04.2021 року «Про повернення субвенції обласному бюджету», висновок фінансового відділу Кам′янської сільської ради від 19 квітня 2021 року №56/01.2-07 «Про залишок бюджетних коштів» та клопотання головного розпорядника бюджетних коштів сільського бюджету,</w:t>
      </w:r>
    </w:p>
    <w:p w:rsidR="00E446BA" w:rsidRDefault="00E446BA" w:rsidP="003114BF">
      <w:pPr>
        <w:jc w:val="both"/>
        <w:rPr>
          <w:sz w:val="28"/>
          <w:szCs w:val="28"/>
        </w:rPr>
      </w:pPr>
    </w:p>
    <w:p w:rsidR="00E446BA" w:rsidRDefault="00E446BA" w:rsidP="003114BF">
      <w:pPr>
        <w:jc w:val="both"/>
        <w:rPr>
          <w:sz w:val="28"/>
          <w:szCs w:val="28"/>
        </w:rPr>
      </w:pPr>
      <w:r>
        <w:rPr>
          <w:sz w:val="28"/>
          <w:szCs w:val="28"/>
        </w:rPr>
        <w:tab/>
        <w:t>Пропонується:</w:t>
      </w:r>
    </w:p>
    <w:p w:rsidR="00E446BA" w:rsidRDefault="00E446BA" w:rsidP="003114BF">
      <w:pPr>
        <w:jc w:val="both"/>
        <w:rPr>
          <w:sz w:val="28"/>
          <w:szCs w:val="28"/>
        </w:rPr>
      </w:pPr>
    </w:p>
    <w:p w:rsidR="00E446BA" w:rsidRDefault="00E446BA" w:rsidP="00BB6383">
      <w:pPr>
        <w:pStyle w:val="ListParagraph"/>
        <w:numPr>
          <w:ilvl w:val="0"/>
          <w:numId w:val="1"/>
        </w:numPr>
        <w:ind w:left="0" w:firstLine="709"/>
        <w:jc w:val="both"/>
        <w:rPr>
          <w:sz w:val="28"/>
          <w:szCs w:val="28"/>
        </w:rPr>
      </w:pPr>
      <w:r>
        <w:rPr>
          <w:sz w:val="28"/>
          <w:szCs w:val="28"/>
        </w:rPr>
        <w:t>Затвердити зміни до обсягу доходів сільського бюджету на 2021 рік, а саме збільшити обсяг доходів на суму 201 000 грн., у тому числі:</w:t>
      </w:r>
    </w:p>
    <w:p w:rsidR="00E446BA" w:rsidRDefault="00E446BA" w:rsidP="00797A9D">
      <w:pPr>
        <w:pStyle w:val="ListParagraph"/>
        <w:numPr>
          <w:ilvl w:val="0"/>
          <w:numId w:val="3"/>
        </w:numPr>
        <w:jc w:val="both"/>
        <w:rPr>
          <w:sz w:val="28"/>
          <w:szCs w:val="28"/>
        </w:rPr>
      </w:pPr>
      <w:r>
        <w:rPr>
          <w:sz w:val="28"/>
          <w:szCs w:val="28"/>
        </w:rPr>
        <w:t>по загальному фонду на суму 103 000 грн. за рахунок отриманих коштів субвенції із Зарічанського сільського бюджетуна видатки, пов’язані з утриманням Сілецької ДШМ у 2021 році;</w:t>
      </w:r>
    </w:p>
    <w:p w:rsidR="00E446BA" w:rsidRDefault="00E446BA" w:rsidP="00797A9D">
      <w:pPr>
        <w:pStyle w:val="ListParagraph"/>
        <w:numPr>
          <w:ilvl w:val="0"/>
          <w:numId w:val="3"/>
        </w:numPr>
        <w:jc w:val="both"/>
        <w:rPr>
          <w:sz w:val="28"/>
          <w:szCs w:val="28"/>
        </w:rPr>
      </w:pPr>
      <w:r>
        <w:rPr>
          <w:sz w:val="28"/>
          <w:szCs w:val="28"/>
        </w:rPr>
        <w:t>по спеціальному фонду на суму 98 000 грн. за рахунок отриманих коштів субвенції з місцевого бюджету(обласного) бюджету на здійснення природоохоронних заходів.</w:t>
      </w:r>
    </w:p>
    <w:p w:rsidR="00E446BA" w:rsidRDefault="00E446BA" w:rsidP="00782FEF">
      <w:pPr>
        <w:pStyle w:val="ListParagraph"/>
        <w:ind w:left="1069"/>
        <w:jc w:val="both"/>
        <w:rPr>
          <w:sz w:val="28"/>
          <w:szCs w:val="28"/>
        </w:rPr>
      </w:pPr>
      <w:r>
        <w:rPr>
          <w:sz w:val="28"/>
          <w:szCs w:val="28"/>
        </w:rPr>
        <w:t>(Додаток 1).</w:t>
      </w:r>
    </w:p>
    <w:p w:rsidR="00E446BA" w:rsidRDefault="00E446BA" w:rsidP="00BB6383">
      <w:pPr>
        <w:pStyle w:val="ListParagraph"/>
        <w:numPr>
          <w:ilvl w:val="0"/>
          <w:numId w:val="1"/>
        </w:numPr>
        <w:ind w:left="0" w:firstLine="709"/>
        <w:jc w:val="both"/>
        <w:rPr>
          <w:sz w:val="28"/>
          <w:szCs w:val="28"/>
        </w:rPr>
      </w:pPr>
      <w:r>
        <w:rPr>
          <w:sz w:val="28"/>
          <w:szCs w:val="28"/>
        </w:rPr>
        <w:t xml:space="preserve">Затвердити зміни до обсягу видатків сільського бюджету на 2021 рік за головними розпорядниками коштів у межах змін обсягу </w:t>
      </w:r>
      <w:r>
        <w:rPr>
          <w:b/>
          <w:sz w:val="28"/>
          <w:szCs w:val="28"/>
        </w:rPr>
        <w:t>доходів, видатків</w:t>
      </w:r>
      <w:r>
        <w:rPr>
          <w:sz w:val="28"/>
          <w:szCs w:val="28"/>
        </w:rPr>
        <w:t xml:space="preserve"> сільського бюджету та </w:t>
      </w:r>
      <w:r w:rsidRPr="00EC7CBE">
        <w:rPr>
          <w:b/>
          <w:sz w:val="28"/>
          <w:szCs w:val="28"/>
        </w:rPr>
        <w:t>спрямування</w:t>
      </w:r>
      <w:r>
        <w:rPr>
          <w:sz w:val="28"/>
          <w:szCs w:val="28"/>
        </w:rPr>
        <w:t xml:space="preserve"> </w:t>
      </w:r>
      <w:r w:rsidRPr="00EC7CBE">
        <w:rPr>
          <w:b/>
          <w:sz w:val="28"/>
          <w:szCs w:val="28"/>
        </w:rPr>
        <w:t>залишку коштів</w:t>
      </w:r>
      <w:r>
        <w:rPr>
          <w:sz w:val="28"/>
          <w:szCs w:val="28"/>
        </w:rPr>
        <w:t>, що утворився на початок 2021 року (у тому числі залишки субвенції з державного бюджету), згідно з додатком 3.1 до цього рішення;</w:t>
      </w:r>
    </w:p>
    <w:p w:rsidR="00E446BA" w:rsidRDefault="00E446BA" w:rsidP="00BB6383">
      <w:pPr>
        <w:pStyle w:val="ListParagraph"/>
        <w:ind w:left="0" w:firstLine="709"/>
        <w:jc w:val="both"/>
        <w:rPr>
          <w:sz w:val="28"/>
          <w:szCs w:val="28"/>
        </w:rPr>
      </w:pPr>
      <w:r>
        <w:rPr>
          <w:b/>
          <w:sz w:val="28"/>
          <w:szCs w:val="28"/>
        </w:rPr>
        <w:t>п</w:t>
      </w:r>
      <w:r w:rsidRPr="00BB6383">
        <w:rPr>
          <w:b/>
          <w:sz w:val="28"/>
          <w:szCs w:val="28"/>
        </w:rPr>
        <w:t>рофіциту</w:t>
      </w:r>
      <w:r>
        <w:rPr>
          <w:sz w:val="28"/>
          <w:szCs w:val="28"/>
        </w:rPr>
        <w:t xml:space="preserve"> за загальним фондом сільського бюджету у сумі </w:t>
      </w:r>
      <w:r w:rsidRPr="00B9551A">
        <w:rPr>
          <w:sz w:val="28"/>
          <w:szCs w:val="28"/>
        </w:rPr>
        <w:t>70 000</w:t>
      </w:r>
      <w:r>
        <w:rPr>
          <w:sz w:val="28"/>
          <w:szCs w:val="28"/>
          <w:shd w:val="clear" w:color="auto" w:fill="FFFF00"/>
        </w:rPr>
        <w:t xml:space="preserve"> </w:t>
      </w:r>
      <w:r>
        <w:rPr>
          <w:sz w:val="28"/>
          <w:szCs w:val="28"/>
        </w:rPr>
        <w:t xml:space="preserve"> грн., згідно з додатком 2 до цього рішення;</w:t>
      </w:r>
    </w:p>
    <w:p w:rsidR="00E446BA" w:rsidRPr="00132F15" w:rsidRDefault="00E446BA" w:rsidP="00132F15">
      <w:pPr>
        <w:pStyle w:val="ListParagraph"/>
        <w:ind w:left="0" w:firstLine="709"/>
        <w:jc w:val="both"/>
        <w:rPr>
          <w:sz w:val="28"/>
          <w:szCs w:val="28"/>
        </w:rPr>
      </w:pPr>
      <w:r w:rsidRPr="00BB6383">
        <w:rPr>
          <w:b/>
          <w:sz w:val="28"/>
          <w:szCs w:val="28"/>
        </w:rPr>
        <w:t>дефіциту</w:t>
      </w:r>
      <w:r>
        <w:rPr>
          <w:sz w:val="28"/>
          <w:szCs w:val="28"/>
        </w:rPr>
        <w:t xml:space="preserve"> за спеціальним фондом сільського бюджету у сумі 70 000 грн., згідно з додатком 2 до цього рішення.</w:t>
      </w:r>
    </w:p>
    <w:p w:rsidR="00E446BA" w:rsidRDefault="00E446BA" w:rsidP="00225E55">
      <w:pPr>
        <w:pStyle w:val="ListParagraph"/>
        <w:numPr>
          <w:ilvl w:val="0"/>
          <w:numId w:val="1"/>
        </w:numPr>
        <w:ind w:left="0" w:firstLine="709"/>
        <w:jc w:val="both"/>
        <w:rPr>
          <w:sz w:val="28"/>
          <w:szCs w:val="28"/>
        </w:rPr>
      </w:pPr>
      <w:r>
        <w:rPr>
          <w:sz w:val="28"/>
          <w:szCs w:val="28"/>
        </w:rPr>
        <w:t>У додатку 3 пропонується затвердити зміни до розподілу видатків сільського бюджету на 2021 рік за головними розпорядниками коштів, у тому числі:</w:t>
      </w:r>
    </w:p>
    <w:p w:rsidR="00E446BA" w:rsidRDefault="00E446BA" w:rsidP="00BB6383">
      <w:pPr>
        <w:pStyle w:val="ListParagraph"/>
        <w:numPr>
          <w:ilvl w:val="1"/>
          <w:numId w:val="1"/>
        </w:numPr>
        <w:ind w:left="0" w:firstLine="720"/>
        <w:jc w:val="both"/>
        <w:rPr>
          <w:sz w:val="28"/>
          <w:szCs w:val="28"/>
        </w:rPr>
      </w:pPr>
      <w:r>
        <w:rPr>
          <w:sz w:val="28"/>
          <w:szCs w:val="28"/>
        </w:rPr>
        <w:t>За рахунок спрямованого вільного залишку загального фонду сільського бюджету, що склався на 01.01.2021 року, збільшити на 2021 рік кошторисні призначення головному розпоряднику коштів сільського бюджету на 2021 рік «Кам′янській сільській раді» на суму  59 620</w:t>
      </w:r>
      <w:r w:rsidRPr="00B9551A">
        <w:rPr>
          <w:sz w:val="28"/>
          <w:szCs w:val="28"/>
        </w:rPr>
        <w:t xml:space="preserve"> </w:t>
      </w:r>
      <w:r>
        <w:rPr>
          <w:sz w:val="28"/>
          <w:szCs w:val="28"/>
        </w:rPr>
        <w:t>грн. у тому числі:</w:t>
      </w:r>
    </w:p>
    <w:p w:rsidR="00E446BA" w:rsidRDefault="00E446BA" w:rsidP="00D56822">
      <w:pPr>
        <w:pStyle w:val="ListParagraph"/>
        <w:numPr>
          <w:ilvl w:val="0"/>
          <w:numId w:val="2"/>
        </w:numPr>
        <w:jc w:val="both"/>
        <w:rPr>
          <w:sz w:val="28"/>
          <w:szCs w:val="28"/>
        </w:rPr>
      </w:pPr>
      <w:r>
        <w:rPr>
          <w:sz w:val="28"/>
          <w:szCs w:val="28"/>
        </w:rPr>
        <w:t>3 620 грн. на виплату одноразової грошової допомоги на 2-ох осіб, з числа дітей-сиріт та дітей, позбавлених батьківського піклування, у зв’язку з досягненням у 2019 році ними повноліття та, які проживають на території Кам′янської ТГ (Говрі Р.Р. с. Кам′янське, Чечельницька Н.М. с.Хмільник) (КПКВК 1142 КЕКВ 2730);</w:t>
      </w:r>
    </w:p>
    <w:p w:rsidR="00E446BA" w:rsidRDefault="00E446BA" w:rsidP="00D56822">
      <w:pPr>
        <w:pStyle w:val="ListParagraph"/>
        <w:numPr>
          <w:ilvl w:val="0"/>
          <w:numId w:val="2"/>
        </w:numPr>
        <w:jc w:val="both"/>
        <w:rPr>
          <w:sz w:val="28"/>
          <w:szCs w:val="28"/>
        </w:rPr>
      </w:pPr>
      <w:r>
        <w:rPr>
          <w:sz w:val="28"/>
          <w:szCs w:val="28"/>
        </w:rPr>
        <w:t xml:space="preserve">4 000 грн. на виготовлення технічної документації на об’єкти (КПКВК 1010 КЕКВ 2240): </w:t>
      </w:r>
    </w:p>
    <w:p w:rsidR="00E446BA" w:rsidRDefault="00E446BA" w:rsidP="00DC6A89">
      <w:pPr>
        <w:ind w:left="1786" w:hanging="709"/>
        <w:jc w:val="both"/>
        <w:rPr>
          <w:sz w:val="28"/>
          <w:szCs w:val="28"/>
        </w:rPr>
      </w:pPr>
      <w:r>
        <w:rPr>
          <w:sz w:val="28"/>
          <w:szCs w:val="28"/>
        </w:rPr>
        <w:t xml:space="preserve">           1). Громадська будівля Воловицький заклад дошкільної освіти             (дитячий садок) Кам′янської сільської ради Берегівського району Закарпатської області;</w:t>
      </w:r>
    </w:p>
    <w:p w:rsidR="00E446BA" w:rsidRDefault="00E446BA" w:rsidP="00DC6A89">
      <w:pPr>
        <w:ind w:left="1786" w:hanging="709"/>
        <w:jc w:val="both"/>
        <w:rPr>
          <w:sz w:val="28"/>
          <w:szCs w:val="28"/>
        </w:rPr>
      </w:pPr>
      <w:r>
        <w:rPr>
          <w:sz w:val="28"/>
          <w:szCs w:val="28"/>
        </w:rPr>
        <w:t xml:space="preserve">          2). Громадська будівля Хмільницький заклад дошкільної освіти (ясла-садок) Кам′янської сільської ради Берегівського району Закарпатської області;</w:t>
      </w:r>
    </w:p>
    <w:p w:rsidR="00E446BA" w:rsidRDefault="00E446BA" w:rsidP="00DC6A89">
      <w:pPr>
        <w:ind w:left="1786" w:hanging="709"/>
        <w:jc w:val="both"/>
        <w:rPr>
          <w:sz w:val="28"/>
          <w:szCs w:val="28"/>
        </w:rPr>
      </w:pPr>
      <w:r>
        <w:rPr>
          <w:sz w:val="28"/>
          <w:szCs w:val="28"/>
        </w:rPr>
        <w:t xml:space="preserve">           3).</w:t>
      </w:r>
      <w:r w:rsidRPr="00DC6A89">
        <w:rPr>
          <w:sz w:val="28"/>
          <w:szCs w:val="28"/>
        </w:rPr>
        <w:t xml:space="preserve"> </w:t>
      </w:r>
      <w:r>
        <w:rPr>
          <w:sz w:val="28"/>
          <w:szCs w:val="28"/>
        </w:rPr>
        <w:t>Громадська будівля Арданівський заклад дошкільної освіти (ясла-садок) Кам′янської сільської ради Берегівського району Закарпатської області;</w:t>
      </w:r>
    </w:p>
    <w:p w:rsidR="00E446BA" w:rsidRDefault="00E446BA" w:rsidP="00DC6A89">
      <w:pPr>
        <w:ind w:left="1786" w:hanging="709"/>
        <w:jc w:val="both"/>
        <w:rPr>
          <w:sz w:val="28"/>
          <w:szCs w:val="28"/>
        </w:rPr>
      </w:pPr>
      <w:r>
        <w:rPr>
          <w:sz w:val="28"/>
          <w:szCs w:val="28"/>
        </w:rPr>
        <w:t xml:space="preserve">           4). Громадська будівля Сілецький заклад дошкільної освіти №2 (ясла-садок) Кам′янської сільської ради Берегівського району Закарпатської області.</w:t>
      </w:r>
    </w:p>
    <w:p w:rsidR="00E446BA" w:rsidRDefault="00E446BA" w:rsidP="00DD566F">
      <w:pPr>
        <w:ind w:left="1304" w:hanging="227"/>
        <w:jc w:val="both"/>
        <w:rPr>
          <w:sz w:val="28"/>
          <w:szCs w:val="28"/>
        </w:rPr>
      </w:pPr>
      <w:r>
        <w:rPr>
          <w:sz w:val="28"/>
          <w:szCs w:val="28"/>
        </w:rPr>
        <w:t>- 49 000 грн. на реалізацію завдань і цілей регіональної Програми регулювання містобудівної діяльності та розвитку інформаційної системи містобудівного кадастру на 2021-2023 роки (створення топографічного плану М1:10 000 території Кам′янської сільської ради (КПКВК    КЕКВ 2240);</w:t>
      </w:r>
    </w:p>
    <w:p w:rsidR="00E446BA" w:rsidRDefault="00E446BA" w:rsidP="00DD566F">
      <w:pPr>
        <w:ind w:left="1304" w:hanging="227"/>
        <w:jc w:val="both"/>
        <w:rPr>
          <w:sz w:val="28"/>
          <w:szCs w:val="28"/>
        </w:rPr>
      </w:pPr>
      <w:r>
        <w:rPr>
          <w:sz w:val="28"/>
          <w:szCs w:val="28"/>
        </w:rPr>
        <w:t xml:space="preserve">- 3 000 грн. на реалізацію завдань і цілей регіональної Програми надання соціальних гарантій фізичним особам, які надають соціальні послуги з догляду на непрофесійній основі громадянам похилого, особам з інвалідністю, хворим, які нездатні до самообслуговування і потребують сторонньої допомоги на 2021-2023 роки (КПКВК 3160 КЕКВ 2730 – 2 800 грн. КЕКВ 2240 – 200 грн.). </w:t>
      </w:r>
    </w:p>
    <w:p w:rsidR="00E446BA" w:rsidRPr="00185FEE" w:rsidRDefault="00E446BA" w:rsidP="00DC6A89">
      <w:pPr>
        <w:ind w:left="1786" w:hanging="709"/>
        <w:jc w:val="both"/>
        <w:rPr>
          <w:sz w:val="28"/>
          <w:szCs w:val="28"/>
        </w:rPr>
      </w:pPr>
    </w:p>
    <w:p w:rsidR="00E446BA" w:rsidRDefault="00E446BA" w:rsidP="008C6E7B">
      <w:pPr>
        <w:pStyle w:val="ListParagraph"/>
        <w:numPr>
          <w:ilvl w:val="1"/>
          <w:numId w:val="1"/>
        </w:numPr>
        <w:ind w:left="0" w:firstLine="709"/>
        <w:jc w:val="both"/>
        <w:rPr>
          <w:sz w:val="28"/>
          <w:szCs w:val="28"/>
        </w:rPr>
      </w:pPr>
      <w:r>
        <w:rPr>
          <w:sz w:val="28"/>
          <w:szCs w:val="28"/>
        </w:rPr>
        <w:t>За рахунок отриманих коштів іншої субвенції з обласного бюджету на здійснення природоохоронних заходів, збільшити на 2021 рік бюджетні призначення головному розпоряднику коштів сільського бюджету «Кам′янській сільській раді» на суму 98 000 грн. за КПКВК 8313 «Ліквідація іншого забруднення навколишнього середовища КЕКВ 2240 «Оплата послуг (крім комунальних)» із них:</w:t>
      </w:r>
    </w:p>
    <w:p w:rsidR="00E446BA" w:rsidRDefault="00E446BA" w:rsidP="00E768B8">
      <w:pPr>
        <w:pStyle w:val="ListParagraph"/>
        <w:numPr>
          <w:ilvl w:val="0"/>
          <w:numId w:val="2"/>
        </w:numPr>
        <w:jc w:val="both"/>
        <w:rPr>
          <w:sz w:val="28"/>
          <w:szCs w:val="28"/>
        </w:rPr>
      </w:pPr>
      <w:r>
        <w:rPr>
          <w:sz w:val="28"/>
          <w:szCs w:val="28"/>
        </w:rPr>
        <w:t>49 000 грн. для обстеження водного об’єкта річки Боржава км 28 -км 32 для подальшої ліквідації сміттєвих заторів;</w:t>
      </w:r>
    </w:p>
    <w:p w:rsidR="00E446BA" w:rsidRDefault="00E446BA" w:rsidP="00E768B8">
      <w:pPr>
        <w:pStyle w:val="ListParagraph"/>
        <w:numPr>
          <w:ilvl w:val="0"/>
          <w:numId w:val="2"/>
        </w:numPr>
        <w:jc w:val="both"/>
        <w:rPr>
          <w:sz w:val="28"/>
          <w:szCs w:val="28"/>
        </w:rPr>
      </w:pPr>
      <w:r>
        <w:rPr>
          <w:sz w:val="28"/>
          <w:szCs w:val="28"/>
        </w:rPr>
        <w:t>49 000 грн. для зрізування дерев у важкодоступних місцях річки Боржава км 28 - км 32 з метою подальшої ліквідації сміттєвих  заторів;</w:t>
      </w:r>
    </w:p>
    <w:p w:rsidR="00E446BA" w:rsidRDefault="00E446BA" w:rsidP="00D12468">
      <w:pPr>
        <w:pStyle w:val="ListParagraph"/>
        <w:numPr>
          <w:ilvl w:val="1"/>
          <w:numId w:val="1"/>
        </w:numPr>
        <w:ind w:left="0" w:firstLine="709"/>
        <w:jc w:val="both"/>
        <w:rPr>
          <w:sz w:val="28"/>
          <w:szCs w:val="28"/>
        </w:rPr>
      </w:pPr>
      <w:r w:rsidRPr="00655F22">
        <w:rPr>
          <w:sz w:val="28"/>
          <w:szCs w:val="28"/>
        </w:rPr>
        <w:t xml:space="preserve">За рахунок отриманих коштів іншої субвенції із бюджету Зарічанської сільської ради на утримання Сільської ДШМ, збільшити </w:t>
      </w:r>
      <w:r>
        <w:rPr>
          <w:sz w:val="28"/>
          <w:szCs w:val="28"/>
        </w:rPr>
        <w:t xml:space="preserve">на 2021 рік кошторисні </w:t>
      </w:r>
      <w:r w:rsidRPr="00655F22">
        <w:rPr>
          <w:sz w:val="28"/>
          <w:szCs w:val="28"/>
        </w:rPr>
        <w:t xml:space="preserve">призначення головному розпоряднику коштів сільського бюджету «Кам′янській сільській раді» </w:t>
      </w:r>
      <w:r>
        <w:rPr>
          <w:sz w:val="28"/>
          <w:szCs w:val="28"/>
        </w:rPr>
        <w:t>на суму 103 000 грн. за КПКВК 1080 «Надання спеціальної освіти мистецькими школами», у тому числі:</w:t>
      </w:r>
    </w:p>
    <w:p w:rsidR="00E446BA" w:rsidRDefault="00E446BA" w:rsidP="00D12468">
      <w:pPr>
        <w:pStyle w:val="ListParagraph"/>
        <w:numPr>
          <w:ilvl w:val="0"/>
          <w:numId w:val="2"/>
        </w:numPr>
        <w:jc w:val="both"/>
        <w:rPr>
          <w:sz w:val="28"/>
          <w:szCs w:val="28"/>
        </w:rPr>
      </w:pPr>
      <w:r>
        <w:rPr>
          <w:sz w:val="28"/>
          <w:szCs w:val="28"/>
        </w:rPr>
        <w:t>на оплату праці (КЕКВ 2111) – 84 427 грн.;</w:t>
      </w:r>
    </w:p>
    <w:p w:rsidR="00E446BA" w:rsidRPr="00655F22" w:rsidRDefault="00E446BA" w:rsidP="00D12468">
      <w:pPr>
        <w:pStyle w:val="ListParagraph"/>
        <w:numPr>
          <w:ilvl w:val="0"/>
          <w:numId w:val="2"/>
        </w:numPr>
        <w:jc w:val="both"/>
        <w:rPr>
          <w:sz w:val="28"/>
          <w:szCs w:val="28"/>
        </w:rPr>
      </w:pPr>
      <w:r>
        <w:rPr>
          <w:sz w:val="28"/>
          <w:szCs w:val="28"/>
        </w:rPr>
        <w:t>на нарахування на зарплату (КЕКВ 2120) – 18 573 грн..</w:t>
      </w:r>
    </w:p>
    <w:p w:rsidR="00E446BA" w:rsidRPr="00AE76B4" w:rsidRDefault="00E446BA" w:rsidP="003E4F5C">
      <w:pPr>
        <w:pStyle w:val="ListParagraph"/>
        <w:numPr>
          <w:ilvl w:val="1"/>
          <w:numId w:val="1"/>
        </w:numPr>
        <w:ind w:left="0" w:firstLine="709"/>
        <w:jc w:val="both"/>
        <w:rPr>
          <w:b/>
          <w:sz w:val="28"/>
          <w:szCs w:val="28"/>
        </w:rPr>
      </w:pPr>
      <w:r w:rsidRPr="003E4F5C">
        <w:rPr>
          <w:sz w:val="28"/>
          <w:szCs w:val="28"/>
        </w:rPr>
        <w:t>За рахунок частини спрямованого залишку спеціального фонду сільського бюджету (бюджету розвитку), що утворився на 1 січня 2021 року, збільшити</w:t>
      </w:r>
      <w:r>
        <w:rPr>
          <w:sz w:val="28"/>
          <w:szCs w:val="28"/>
        </w:rPr>
        <w:t xml:space="preserve"> на 2021 рік</w:t>
      </w:r>
      <w:r w:rsidRPr="003E4F5C">
        <w:rPr>
          <w:sz w:val="28"/>
          <w:szCs w:val="28"/>
        </w:rPr>
        <w:t xml:space="preserve"> кошторисні призначення головному розпоряднику коштів «</w:t>
      </w:r>
      <w:r>
        <w:rPr>
          <w:sz w:val="28"/>
          <w:szCs w:val="28"/>
        </w:rPr>
        <w:t>Кам'янській сільській раді» на суму 51 341,05 грн. для оплати робіт на об’єкті «Капітальний ремонт будівлі літ. А Арданівського закладу дошкільної освіти (ясла-садок) Кам'янської сільської ради Берегівського району Закарпатської області в с. Арданово, 89» за КПКВК 1010 «Надання дошкільної освіти» КЕКВ 3132 «Капітальний ремонт інших об’єктів».</w:t>
      </w:r>
    </w:p>
    <w:p w:rsidR="00E446BA" w:rsidRPr="00AE76B4" w:rsidRDefault="00E446BA" w:rsidP="003E4F5C">
      <w:pPr>
        <w:pStyle w:val="ListParagraph"/>
        <w:numPr>
          <w:ilvl w:val="1"/>
          <w:numId w:val="1"/>
        </w:numPr>
        <w:ind w:left="0" w:firstLine="709"/>
        <w:jc w:val="both"/>
        <w:rPr>
          <w:b/>
          <w:sz w:val="28"/>
          <w:szCs w:val="28"/>
        </w:rPr>
      </w:pPr>
      <w:r>
        <w:rPr>
          <w:sz w:val="28"/>
          <w:szCs w:val="28"/>
        </w:rPr>
        <w:t>За рахунок спрямованого залишку спеціального фонду сільського бюджету, що утворився на 1 січня 2021 року за рахунок надходжень у минулих звітних періодах податку з власників транспортних засобів та єдиного податку, збільшити на 2021 рік кошторисні призначення головному розпоряднику коштів «Кам'янській сільській раді» на суму 37 460,02 грн. (КПКВК 7461 КЕКВ 3132), у тому числі на оплату робіт по об’єктах:</w:t>
      </w:r>
    </w:p>
    <w:p w:rsidR="00E446BA" w:rsidRPr="00496EB4" w:rsidRDefault="00E446BA" w:rsidP="00AE76B4">
      <w:pPr>
        <w:pStyle w:val="ListParagraph"/>
        <w:numPr>
          <w:ilvl w:val="0"/>
          <w:numId w:val="2"/>
        </w:numPr>
        <w:jc w:val="both"/>
        <w:rPr>
          <w:b/>
          <w:sz w:val="28"/>
          <w:szCs w:val="28"/>
        </w:rPr>
      </w:pPr>
      <w:r>
        <w:rPr>
          <w:sz w:val="28"/>
          <w:szCs w:val="28"/>
        </w:rPr>
        <w:t>10 000 грн. «Капітальний ремонт дороги вулиці від №129 до № 155 в с. Богаревиця Іршавського району»;</w:t>
      </w:r>
    </w:p>
    <w:p w:rsidR="00E446BA" w:rsidRPr="00496EB4" w:rsidRDefault="00E446BA" w:rsidP="00AE76B4">
      <w:pPr>
        <w:pStyle w:val="ListParagraph"/>
        <w:numPr>
          <w:ilvl w:val="0"/>
          <w:numId w:val="2"/>
        </w:numPr>
        <w:jc w:val="both"/>
        <w:rPr>
          <w:sz w:val="28"/>
          <w:szCs w:val="28"/>
        </w:rPr>
      </w:pPr>
      <w:r w:rsidRPr="00496EB4">
        <w:rPr>
          <w:sz w:val="28"/>
          <w:szCs w:val="28"/>
        </w:rPr>
        <w:t xml:space="preserve">10 000 </w:t>
      </w:r>
      <w:r>
        <w:rPr>
          <w:sz w:val="28"/>
          <w:szCs w:val="28"/>
        </w:rPr>
        <w:t>грн. «Капітальний ремонт ділянок вулиці Садова у с.Сільце Іршавського району.» Коригування;</w:t>
      </w:r>
    </w:p>
    <w:p w:rsidR="00E446BA" w:rsidRPr="00DC6A89" w:rsidRDefault="00E446BA" w:rsidP="00DC6A89">
      <w:pPr>
        <w:pStyle w:val="ListParagraph"/>
        <w:numPr>
          <w:ilvl w:val="0"/>
          <w:numId w:val="2"/>
        </w:numPr>
        <w:jc w:val="both"/>
        <w:rPr>
          <w:b/>
          <w:sz w:val="28"/>
          <w:szCs w:val="28"/>
        </w:rPr>
      </w:pPr>
      <w:r>
        <w:rPr>
          <w:sz w:val="28"/>
          <w:szCs w:val="28"/>
        </w:rPr>
        <w:t>17 460,02 грн. «Капітальний ремонт комунальної вулиці від №205 до кладовища в с.Арданово».</w:t>
      </w:r>
    </w:p>
    <w:p w:rsidR="00E446BA" w:rsidRDefault="00E446BA" w:rsidP="00DC6A89">
      <w:pPr>
        <w:pStyle w:val="ListParagraph"/>
        <w:numPr>
          <w:ilvl w:val="1"/>
          <w:numId w:val="1"/>
        </w:numPr>
        <w:ind w:left="0" w:firstLine="709"/>
        <w:jc w:val="both"/>
        <w:rPr>
          <w:sz w:val="28"/>
          <w:szCs w:val="28"/>
        </w:rPr>
      </w:pPr>
      <w:r>
        <w:rPr>
          <w:sz w:val="28"/>
          <w:szCs w:val="28"/>
        </w:rPr>
        <w:t>За рахунок частини спрямованого залишку коштів освітньої субвенції, що склався на 1 січня 2021 року по загальному фонду сільського бюджету, збільшити на 2021 рік кошторисні призначення головному розпоряднику коштів «Кам′янській сільській раді» на суму 560 000 грн. (КПКВК 1061), у тому числі за ткаими напрямками:</w:t>
      </w:r>
    </w:p>
    <w:p w:rsidR="00E446BA" w:rsidRDefault="00E446BA" w:rsidP="00850C97">
      <w:pPr>
        <w:pStyle w:val="ListParagraph"/>
        <w:numPr>
          <w:ilvl w:val="0"/>
          <w:numId w:val="2"/>
        </w:numPr>
        <w:jc w:val="both"/>
        <w:rPr>
          <w:sz w:val="28"/>
          <w:szCs w:val="28"/>
        </w:rPr>
      </w:pPr>
      <w:r>
        <w:rPr>
          <w:sz w:val="28"/>
          <w:szCs w:val="28"/>
        </w:rPr>
        <w:t>100 000 грн. для проведення поточного ремонту в Дунковицькому ЗЗСО І-ІІ ст. за програмою енергозбереження (заміна вікон, утеплення тощо) (КЕКВ 2240);</w:t>
      </w:r>
    </w:p>
    <w:p w:rsidR="00E446BA" w:rsidRDefault="00E446BA" w:rsidP="00850C97">
      <w:pPr>
        <w:pStyle w:val="ListParagraph"/>
        <w:numPr>
          <w:ilvl w:val="0"/>
          <w:numId w:val="2"/>
        </w:numPr>
        <w:jc w:val="both"/>
        <w:rPr>
          <w:sz w:val="28"/>
          <w:szCs w:val="28"/>
        </w:rPr>
      </w:pPr>
      <w:r>
        <w:rPr>
          <w:sz w:val="28"/>
          <w:szCs w:val="28"/>
        </w:rPr>
        <w:t>100 000 грн. для пороведення поточного ремонту актового залу в Арданівському ЗЗСО І-ІІІ ст. (КЕКВ 2240);</w:t>
      </w:r>
    </w:p>
    <w:p w:rsidR="00E446BA" w:rsidRDefault="00E446BA" w:rsidP="00850C97">
      <w:pPr>
        <w:pStyle w:val="ListParagraph"/>
        <w:numPr>
          <w:ilvl w:val="0"/>
          <w:numId w:val="2"/>
        </w:numPr>
        <w:jc w:val="both"/>
        <w:rPr>
          <w:sz w:val="28"/>
          <w:szCs w:val="28"/>
        </w:rPr>
      </w:pPr>
      <w:r>
        <w:rPr>
          <w:sz w:val="28"/>
          <w:szCs w:val="28"/>
        </w:rPr>
        <w:t>50 000 грн. на придбання лінолеуму для Хмільницького ЗЗСО І-ІІ ст. (КЕКВ 2240);</w:t>
      </w:r>
    </w:p>
    <w:p w:rsidR="00E446BA" w:rsidRDefault="00E446BA" w:rsidP="00850C97">
      <w:pPr>
        <w:pStyle w:val="ListParagraph"/>
        <w:numPr>
          <w:ilvl w:val="0"/>
          <w:numId w:val="2"/>
        </w:numPr>
        <w:jc w:val="both"/>
        <w:rPr>
          <w:sz w:val="28"/>
          <w:szCs w:val="28"/>
        </w:rPr>
      </w:pPr>
      <w:r>
        <w:rPr>
          <w:sz w:val="28"/>
          <w:szCs w:val="28"/>
        </w:rPr>
        <w:t>100 000 грн. для проведення поточного ремонту в Богаревицькому ЗЗСО І ст. (КЕКВ 2240);</w:t>
      </w:r>
    </w:p>
    <w:p w:rsidR="00E446BA" w:rsidRDefault="00E446BA" w:rsidP="00850C97">
      <w:pPr>
        <w:pStyle w:val="ListParagraph"/>
        <w:numPr>
          <w:ilvl w:val="0"/>
          <w:numId w:val="2"/>
        </w:numPr>
        <w:jc w:val="both"/>
        <w:rPr>
          <w:sz w:val="28"/>
          <w:szCs w:val="28"/>
        </w:rPr>
      </w:pPr>
      <w:r>
        <w:rPr>
          <w:sz w:val="28"/>
          <w:szCs w:val="28"/>
        </w:rPr>
        <w:t>70 000 грн. на придбання комп’ютерної техніки для Сілецького ЗЗСО І-ІІ ст. та Кам′янського ЗЗСО І-ІІІ ст. (КЕКВ 3110);</w:t>
      </w:r>
    </w:p>
    <w:p w:rsidR="00E446BA" w:rsidRDefault="00E446BA" w:rsidP="00850C97">
      <w:pPr>
        <w:pStyle w:val="ListParagraph"/>
        <w:numPr>
          <w:ilvl w:val="0"/>
          <w:numId w:val="2"/>
        </w:numPr>
        <w:jc w:val="both"/>
        <w:rPr>
          <w:sz w:val="28"/>
          <w:szCs w:val="28"/>
        </w:rPr>
      </w:pPr>
      <w:r>
        <w:rPr>
          <w:sz w:val="28"/>
          <w:szCs w:val="28"/>
        </w:rPr>
        <w:t>10 000 грн. на проведення поточного ремонту у Воловицькому ЗЗСО І ст. (заміна вікон) (КЕКВ 2240);</w:t>
      </w:r>
    </w:p>
    <w:p w:rsidR="00E446BA" w:rsidRPr="00DC6A89" w:rsidRDefault="00E446BA" w:rsidP="00850C97">
      <w:pPr>
        <w:pStyle w:val="ListParagraph"/>
        <w:numPr>
          <w:ilvl w:val="0"/>
          <w:numId w:val="2"/>
        </w:numPr>
        <w:jc w:val="both"/>
        <w:rPr>
          <w:sz w:val="28"/>
          <w:szCs w:val="28"/>
        </w:rPr>
      </w:pPr>
      <w:r>
        <w:rPr>
          <w:sz w:val="28"/>
          <w:szCs w:val="28"/>
        </w:rPr>
        <w:t>30 000 грн. на придбання однотумбових канцелярських столів для Хмільницького ЗЗСО І-ІІ ст. та Воловицького ЗЗСО І ст. (КЕКВ 2240).</w:t>
      </w:r>
    </w:p>
    <w:p w:rsidR="00E446BA" w:rsidRDefault="00E446BA" w:rsidP="003E4F5C">
      <w:pPr>
        <w:pStyle w:val="ListParagraph"/>
        <w:numPr>
          <w:ilvl w:val="0"/>
          <w:numId w:val="1"/>
        </w:numPr>
        <w:ind w:left="0" w:firstLine="709"/>
        <w:jc w:val="both"/>
        <w:rPr>
          <w:sz w:val="28"/>
          <w:szCs w:val="28"/>
        </w:rPr>
      </w:pPr>
      <w:r w:rsidRPr="0052413C">
        <w:rPr>
          <w:sz w:val="28"/>
          <w:szCs w:val="28"/>
        </w:rPr>
        <w:t xml:space="preserve">Повернути невикористаний залишок коштів субвенції з державного бюджету місцевим бюджетам на здійснення заходів, спрямованих на розвиток системи охорони здоров’я у сільській місцевості, що склався на 1 січня 2021 року у сумі 2 385,24 грн. по об’єкту «Амбулаторія загальної практики сімейної медицини в с. Арданово, Іршавського району-будівництво», до обласного бюджету за КПКВК 9490 «Субвенція з місцевого бюджету на реалізацію заходів, спрямованих на розвиток системи охорони </w:t>
      </w:r>
      <w:r>
        <w:rPr>
          <w:sz w:val="28"/>
          <w:szCs w:val="28"/>
        </w:rPr>
        <w:t>здоров’я у сільській місцевості, за рахунок залишку коштів відповідної субвенції з державного бюджету, що утворилася на початок бюджетного періоду» (видатки розвитку).</w:t>
      </w:r>
    </w:p>
    <w:p w:rsidR="00E446BA" w:rsidRDefault="00E446BA" w:rsidP="00225E55">
      <w:pPr>
        <w:pStyle w:val="ListParagraph"/>
        <w:ind w:left="1440"/>
        <w:jc w:val="both"/>
        <w:rPr>
          <w:sz w:val="28"/>
          <w:szCs w:val="28"/>
        </w:rPr>
      </w:pPr>
    </w:p>
    <w:p w:rsidR="00E446BA" w:rsidRDefault="00E446BA" w:rsidP="00225E55">
      <w:pPr>
        <w:pStyle w:val="ListParagraph"/>
        <w:ind w:left="1440"/>
        <w:jc w:val="both"/>
        <w:rPr>
          <w:sz w:val="28"/>
          <w:szCs w:val="28"/>
        </w:rPr>
      </w:pPr>
    </w:p>
    <w:p w:rsidR="00E446BA" w:rsidRDefault="00E446BA" w:rsidP="00225E55">
      <w:pPr>
        <w:pStyle w:val="ListParagraph"/>
        <w:ind w:left="1440"/>
        <w:jc w:val="both"/>
        <w:rPr>
          <w:sz w:val="28"/>
          <w:szCs w:val="28"/>
        </w:rPr>
      </w:pPr>
    </w:p>
    <w:p w:rsidR="00E446BA" w:rsidRDefault="00E446BA" w:rsidP="00225E55">
      <w:pPr>
        <w:pStyle w:val="ListParagraph"/>
        <w:ind w:left="1440"/>
        <w:jc w:val="both"/>
        <w:rPr>
          <w:sz w:val="28"/>
          <w:szCs w:val="28"/>
        </w:rPr>
      </w:pPr>
    </w:p>
    <w:p w:rsidR="00E446BA" w:rsidRDefault="00E446BA" w:rsidP="00CA6EBB"/>
    <w:p w:rsidR="00E446BA" w:rsidRPr="00D37265" w:rsidRDefault="00E446BA" w:rsidP="00CA6EBB">
      <w:pPr>
        <w:jc w:val="center"/>
        <w:rPr>
          <w:b/>
          <w:sz w:val="28"/>
          <w:szCs w:val="28"/>
          <w:lang w:val="ru-RU"/>
        </w:rPr>
      </w:pPr>
      <w:r w:rsidRPr="00D37265">
        <w:rPr>
          <w:b/>
          <w:sz w:val="28"/>
          <w:szCs w:val="28"/>
          <w:lang w:val="ru-RU"/>
        </w:rPr>
        <w:t>Начальник фінансового відділу                                   Оксана СИМЧИК</w:t>
      </w:r>
    </w:p>
    <w:p w:rsidR="00E446BA" w:rsidRPr="00D37265" w:rsidRDefault="00E446BA" w:rsidP="00CA6EBB">
      <w:pPr>
        <w:jc w:val="center"/>
        <w:rPr>
          <w:b/>
          <w:sz w:val="28"/>
          <w:szCs w:val="28"/>
        </w:rPr>
      </w:pPr>
    </w:p>
    <w:p w:rsidR="00E446BA" w:rsidRPr="00CA6EBB" w:rsidRDefault="00E446BA" w:rsidP="00CA6EBB">
      <w:pPr>
        <w:ind w:firstLine="708"/>
      </w:pPr>
    </w:p>
    <w:sectPr w:rsidR="00E446BA" w:rsidRPr="00CA6EBB" w:rsidSect="003D6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54E5"/>
    <w:multiLevelType w:val="hybridMultilevel"/>
    <w:tmpl w:val="40FC9680"/>
    <w:lvl w:ilvl="0" w:tplc="E8440A0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5557374"/>
    <w:multiLevelType w:val="multilevel"/>
    <w:tmpl w:val="4E8494A0"/>
    <w:lvl w:ilvl="0">
      <w:start w:val="1"/>
      <w:numFmt w:val="decimal"/>
      <w:lvlText w:val="%1."/>
      <w:lvlJc w:val="left"/>
      <w:pPr>
        <w:ind w:left="1353" w:hanging="360"/>
      </w:pPr>
      <w:rPr>
        <w:rFonts w:cs="Times New Roman" w:hint="default"/>
        <w:b/>
      </w:rPr>
    </w:lvl>
    <w:lvl w:ilvl="1">
      <w:start w:val="1"/>
      <w:numFmt w:val="decimal"/>
      <w:isLgl/>
      <w:lvlText w:val="%1.%2."/>
      <w:lvlJc w:val="left"/>
      <w:pPr>
        <w:ind w:left="1572" w:hanging="72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726A15CE"/>
    <w:multiLevelType w:val="hybridMultilevel"/>
    <w:tmpl w:val="D5FCB92E"/>
    <w:lvl w:ilvl="0" w:tplc="D6F2788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4BF"/>
    <w:rsid w:val="00050D76"/>
    <w:rsid w:val="000F473B"/>
    <w:rsid w:val="00132F15"/>
    <w:rsid w:val="00180CA5"/>
    <w:rsid w:val="00185FEE"/>
    <w:rsid w:val="001A005C"/>
    <w:rsid w:val="001E4372"/>
    <w:rsid w:val="00225E55"/>
    <w:rsid w:val="00246DE7"/>
    <w:rsid w:val="00251BCF"/>
    <w:rsid w:val="0026254B"/>
    <w:rsid w:val="002E48B6"/>
    <w:rsid w:val="003114BF"/>
    <w:rsid w:val="00320F12"/>
    <w:rsid w:val="00374CC3"/>
    <w:rsid w:val="003D6569"/>
    <w:rsid w:val="003E4F5C"/>
    <w:rsid w:val="00496EB4"/>
    <w:rsid w:val="0052413C"/>
    <w:rsid w:val="00553AA0"/>
    <w:rsid w:val="00617F6E"/>
    <w:rsid w:val="00655F22"/>
    <w:rsid w:val="00661642"/>
    <w:rsid w:val="00713F20"/>
    <w:rsid w:val="00746345"/>
    <w:rsid w:val="00773ABA"/>
    <w:rsid w:val="00782FEF"/>
    <w:rsid w:val="00797A9D"/>
    <w:rsid w:val="00850C97"/>
    <w:rsid w:val="008C6E7B"/>
    <w:rsid w:val="008F7B60"/>
    <w:rsid w:val="00975B29"/>
    <w:rsid w:val="009A0A70"/>
    <w:rsid w:val="00A4637B"/>
    <w:rsid w:val="00AB2311"/>
    <w:rsid w:val="00AE76B4"/>
    <w:rsid w:val="00B51EE5"/>
    <w:rsid w:val="00B52374"/>
    <w:rsid w:val="00B9551A"/>
    <w:rsid w:val="00BB6383"/>
    <w:rsid w:val="00BC0D13"/>
    <w:rsid w:val="00BD292D"/>
    <w:rsid w:val="00C030DF"/>
    <w:rsid w:val="00C45690"/>
    <w:rsid w:val="00C93C54"/>
    <w:rsid w:val="00CA6EBB"/>
    <w:rsid w:val="00CB1D4A"/>
    <w:rsid w:val="00CC3E2F"/>
    <w:rsid w:val="00D12468"/>
    <w:rsid w:val="00D37265"/>
    <w:rsid w:val="00D37659"/>
    <w:rsid w:val="00D56822"/>
    <w:rsid w:val="00D75577"/>
    <w:rsid w:val="00DB3B80"/>
    <w:rsid w:val="00DC45AA"/>
    <w:rsid w:val="00DC6A89"/>
    <w:rsid w:val="00DD566F"/>
    <w:rsid w:val="00E0020A"/>
    <w:rsid w:val="00E00F57"/>
    <w:rsid w:val="00E446BA"/>
    <w:rsid w:val="00E768B8"/>
    <w:rsid w:val="00EA19D9"/>
    <w:rsid w:val="00EC7CBE"/>
    <w:rsid w:val="00F0786F"/>
    <w:rsid w:val="00F23DEC"/>
    <w:rsid w:val="00F37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BF"/>
    <w:rPr>
      <w:rFonts w:ascii="Times New Roman" w:eastAsia="Times New Roman" w:hAnsi="Times New Roman"/>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14BF"/>
    <w:pPr>
      <w:ind w:left="720"/>
      <w:contextualSpacing/>
    </w:pPr>
  </w:style>
  <w:style w:type="character" w:styleId="PlaceholderText">
    <w:name w:val="Placeholder Text"/>
    <w:basedOn w:val="DefaultParagraphFont"/>
    <w:uiPriority w:val="99"/>
    <w:semiHidden/>
    <w:rsid w:val="00CA6EBB"/>
    <w:rPr>
      <w:rFonts w:cs="Times New Roman"/>
      <w:color w:val="808080"/>
    </w:rPr>
  </w:style>
  <w:style w:type="paragraph" w:styleId="BalloonText">
    <w:name w:val="Balloon Text"/>
    <w:basedOn w:val="Normal"/>
    <w:link w:val="BalloonTextChar"/>
    <w:uiPriority w:val="99"/>
    <w:semiHidden/>
    <w:rsid w:val="00CA6E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EBB"/>
    <w:rPr>
      <w:rFonts w:ascii="Tahom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4</Pages>
  <Words>1241</Words>
  <Characters>7075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28</cp:revision>
  <cp:lastPrinted>2021-04-29T08:34:00Z</cp:lastPrinted>
  <dcterms:created xsi:type="dcterms:W3CDTF">2021-04-23T06:55:00Z</dcterms:created>
  <dcterms:modified xsi:type="dcterms:W3CDTF">2021-04-30T06:51:00Z</dcterms:modified>
</cp:coreProperties>
</file>