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30" w:rsidRPr="00C07630" w:rsidRDefault="00C07630" w:rsidP="00C07630">
      <w:pPr>
        <w:jc w:val="center"/>
        <w:rPr>
          <w:rFonts w:ascii="Times New Roman" w:hAnsi="Times New Roman" w:cs="Times New Roman"/>
          <w:b/>
        </w:rPr>
      </w:pPr>
      <w:r w:rsidRPr="00C07630">
        <w:rPr>
          <w:rFonts w:ascii="Times New Roman" w:hAnsi="Times New Roman" w:cs="Times New Roman"/>
          <w:b/>
        </w:rPr>
        <w:t>П Е Р Е Л І К</w:t>
      </w:r>
    </w:p>
    <w:p w:rsidR="00C07630" w:rsidRPr="00C07630" w:rsidRDefault="00C07630" w:rsidP="00C07630">
      <w:pPr>
        <w:jc w:val="center"/>
        <w:rPr>
          <w:rFonts w:ascii="Times New Roman" w:hAnsi="Times New Roman" w:cs="Times New Roman"/>
          <w:b/>
        </w:rPr>
      </w:pPr>
      <w:r w:rsidRPr="00C07630">
        <w:rPr>
          <w:rFonts w:ascii="Times New Roman" w:hAnsi="Times New Roman" w:cs="Times New Roman"/>
          <w:b/>
        </w:rPr>
        <w:t xml:space="preserve">адміністративних послуг, які надаються у центрі надання адміністративних послуг </w:t>
      </w:r>
      <w:proofErr w:type="spellStart"/>
      <w:r w:rsidRPr="00C07630">
        <w:rPr>
          <w:rFonts w:ascii="Times New Roman" w:hAnsi="Times New Roman" w:cs="Times New Roman"/>
          <w:b/>
        </w:rPr>
        <w:t>Кам’янської</w:t>
      </w:r>
      <w:proofErr w:type="spellEnd"/>
      <w:r w:rsidRPr="00C07630">
        <w:rPr>
          <w:rFonts w:ascii="Times New Roman" w:hAnsi="Times New Roman" w:cs="Times New Roman"/>
          <w:b/>
        </w:rPr>
        <w:t xml:space="preserve"> сільської ради</w:t>
      </w:r>
    </w:p>
    <w:p w:rsidR="00C07630" w:rsidRDefault="00C07630" w:rsidP="00C07630"/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1. Надання інформації з Державного реєстру речових прав на нерухоме майно</w:t>
      </w:r>
      <w:r w:rsidR="00EC6662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2. Видача висновку державної експертизи землевпорядної документації</w:t>
      </w:r>
      <w:r w:rsidR="00EC6662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3. Видача рішення про передачу у власність, надання у постійне користування та оренду земельних ділянок сільськогосподарського призначення державної власності.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4. Видача дозволу на зняття та перенесення ґрунтового покриву (родючого шару </w:t>
      </w:r>
      <w:proofErr w:type="spellStart"/>
      <w:r w:rsidRPr="00016C41">
        <w:rPr>
          <w:rFonts w:ascii="Times New Roman" w:hAnsi="Times New Roman" w:cs="Times New Roman"/>
          <w:sz w:val="20"/>
          <w:szCs w:val="20"/>
        </w:rPr>
        <w:t>грунту</w:t>
      </w:r>
      <w:proofErr w:type="spellEnd"/>
      <w:r w:rsidRPr="00016C41">
        <w:rPr>
          <w:rFonts w:ascii="Times New Roman" w:hAnsi="Times New Roman" w:cs="Times New Roman"/>
          <w:sz w:val="20"/>
          <w:szCs w:val="20"/>
        </w:rPr>
        <w:t>) земельної ділянки</w:t>
      </w:r>
      <w:r w:rsidR="00EC6662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5. Вклеювання до паспорта громадянина України фотокартки при досягненні громадянином 25- і 45-річного віку</w:t>
      </w:r>
      <w:r w:rsidR="00EC6662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6. Реєстрація місця проживання/перебування особи</w:t>
      </w:r>
      <w:r w:rsidR="00EC6662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7. Зняття з реєстрації місця проживання особи</w:t>
      </w:r>
      <w:r w:rsidR="00EC6662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8. Державна реєстрація земельної ділянки з видачею витягу з Державного земельного кадастру</w:t>
      </w:r>
      <w:r w:rsidR="00EC6662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9. Внесення до Державного земельного кадастру відомостей (змін до них) про земельну ділянку</w:t>
      </w:r>
      <w:r w:rsidR="00EC6662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10. 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</w:r>
      <w:r w:rsidR="00EC6662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11.</w:t>
      </w:r>
      <w:r w:rsidR="00EC6662" w:rsidRPr="00016C41">
        <w:rPr>
          <w:rFonts w:ascii="Times New Roman" w:hAnsi="Times New Roman" w:cs="Times New Roman"/>
          <w:sz w:val="20"/>
          <w:szCs w:val="20"/>
        </w:rPr>
        <w:t xml:space="preserve"> </w:t>
      </w:r>
      <w:r w:rsidRPr="00016C41">
        <w:rPr>
          <w:rFonts w:ascii="Times New Roman" w:hAnsi="Times New Roman" w:cs="Times New Roman"/>
          <w:sz w:val="20"/>
          <w:szCs w:val="20"/>
        </w:rPr>
        <w:t>Внесення до Державного земельного кадастру відомостей (змін до них) про землі в межах територій адміністративно-територіальних одиниць з видачею витягу</w:t>
      </w:r>
      <w:r w:rsidR="00EC6662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12. Державна реєстрація обмежень у використанні земель з видачею витягу</w:t>
      </w:r>
      <w:r w:rsidR="00EC6662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13. 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</w:r>
      <w:r w:rsidR="00EC6662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14. Виправлення технічної помилки у відомостях з Державного земельного кадастру, допущеної органом, що здійснює його ведення, з видачею витягу</w:t>
      </w:r>
      <w:r w:rsidR="00EC6662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15. Надання відомостей з Державного земельного кадастру у формі:</w:t>
      </w:r>
    </w:p>
    <w:p w:rsidR="00C07630" w:rsidRPr="00016C41" w:rsidRDefault="00EC6662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</w:t>
      </w:r>
      <w:r w:rsidR="00C07630" w:rsidRPr="00016C41">
        <w:rPr>
          <w:rFonts w:ascii="Times New Roman" w:hAnsi="Times New Roman" w:cs="Times New Roman"/>
          <w:sz w:val="20"/>
          <w:szCs w:val="20"/>
        </w:rPr>
        <w:t>1) витягу з Державного земельного кадастру про:</w:t>
      </w:r>
    </w:p>
    <w:p w:rsidR="00C07630" w:rsidRPr="00016C41" w:rsidRDefault="00EC6662" w:rsidP="00EC6662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землі в межах території адміністративно-територіальних одиниць;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</w:t>
      </w:r>
      <w:r w:rsidR="00EC6662" w:rsidRPr="00016C41">
        <w:rPr>
          <w:rFonts w:ascii="Times New Roman" w:hAnsi="Times New Roman" w:cs="Times New Roman"/>
          <w:sz w:val="20"/>
          <w:szCs w:val="20"/>
        </w:rPr>
        <w:t xml:space="preserve"> </w:t>
      </w:r>
      <w:r w:rsidRPr="00016C41">
        <w:rPr>
          <w:rFonts w:ascii="Times New Roman" w:hAnsi="Times New Roman" w:cs="Times New Roman"/>
          <w:sz w:val="20"/>
          <w:szCs w:val="20"/>
        </w:rPr>
        <w:t>обмеження у використанні земель;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</w:t>
      </w:r>
      <w:r w:rsidR="00EC6662" w:rsidRPr="00016C41">
        <w:rPr>
          <w:rFonts w:ascii="Times New Roman" w:hAnsi="Times New Roman" w:cs="Times New Roman"/>
          <w:sz w:val="20"/>
          <w:szCs w:val="20"/>
        </w:rPr>
        <w:t xml:space="preserve"> </w:t>
      </w:r>
      <w:r w:rsidRPr="00016C41">
        <w:rPr>
          <w:rFonts w:ascii="Times New Roman" w:hAnsi="Times New Roman" w:cs="Times New Roman"/>
          <w:sz w:val="20"/>
          <w:szCs w:val="20"/>
        </w:rPr>
        <w:t>земельну ділянку</w:t>
      </w:r>
      <w:r w:rsidR="00EC6662"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EC6662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</w:t>
      </w:r>
      <w:r w:rsidR="00C07630" w:rsidRPr="00016C41">
        <w:rPr>
          <w:rFonts w:ascii="Times New Roman" w:hAnsi="Times New Roman" w:cs="Times New Roman"/>
          <w:sz w:val="20"/>
          <w:szCs w:val="20"/>
        </w:rPr>
        <w:t>2) довідки, що містить узагальнену інформацію про землі (території)</w:t>
      </w:r>
    </w:p>
    <w:p w:rsidR="00C07630" w:rsidRPr="00016C41" w:rsidRDefault="00EC6662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</w:t>
      </w:r>
      <w:r w:rsidR="00C07630" w:rsidRPr="00016C41">
        <w:rPr>
          <w:rFonts w:ascii="Times New Roman" w:hAnsi="Times New Roman" w:cs="Times New Roman"/>
          <w:sz w:val="20"/>
          <w:szCs w:val="20"/>
        </w:rPr>
        <w:t>3) викопіювань з кадастрової карти (плану) та іншої картографічної документації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16. Видача довідки про: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1) наявність та розмір земельної частки (паю);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2) наявність у Державному земельному кадастрі відомостей про одержання у власність </w:t>
      </w:r>
      <w:r w:rsidR="00EC6662" w:rsidRPr="00016C41">
        <w:rPr>
          <w:rFonts w:ascii="Times New Roman" w:hAnsi="Times New Roman" w:cs="Times New Roman"/>
          <w:sz w:val="20"/>
          <w:szCs w:val="20"/>
        </w:rPr>
        <w:t xml:space="preserve">     </w:t>
      </w:r>
      <w:r w:rsidRPr="00016C41">
        <w:rPr>
          <w:rFonts w:ascii="Times New Roman" w:hAnsi="Times New Roman" w:cs="Times New Roman"/>
          <w:sz w:val="20"/>
          <w:szCs w:val="20"/>
        </w:rPr>
        <w:t>земельної ділянки у межах норм безоплатної приватизації за певним видом її цільового призначення (використання)</w:t>
      </w:r>
      <w:r w:rsidR="00EC6662" w:rsidRPr="00016C4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17. Видача відомостей з документації із землеустрою, що включена до Державного фонду документації із землеустрою</w:t>
      </w:r>
      <w:r w:rsidR="00EC6662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18. Видача витягу з технічної документації про нормативну грошову оцінку земельної ділянки</w:t>
      </w:r>
      <w:r w:rsidR="00EC6662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19. Надання висновку про погодження документації із землеустрою</w:t>
      </w:r>
      <w:r w:rsidR="00EC6662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20.Реєстрація декларації відповідності мате</w:t>
      </w:r>
      <w:r w:rsidR="00EC6662" w:rsidRPr="00016C41">
        <w:rPr>
          <w:rFonts w:ascii="Times New Roman" w:hAnsi="Times New Roman" w:cs="Times New Roman"/>
          <w:sz w:val="20"/>
          <w:szCs w:val="20"/>
        </w:rPr>
        <w:t xml:space="preserve">ріально-технічної бази суб'єкта </w:t>
      </w:r>
      <w:r w:rsidRPr="00016C41">
        <w:rPr>
          <w:rFonts w:ascii="Times New Roman" w:hAnsi="Times New Roman" w:cs="Times New Roman"/>
          <w:sz w:val="20"/>
          <w:szCs w:val="20"/>
        </w:rPr>
        <w:t>господарювання вимогам законодавства з питань пожежної безпеки</w:t>
      </w:r>
      <w:r w:rsidR="00EC6662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21. Надання містобудівних умов та обмежень забудови земельної ділянки</w:t>
      </w:r>
      <w:r w:rsidR="00EC6662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22. Видача паспорта прив’язки тимчасової споруди для провадження підприємницької діяльності</w:t>
      </w:r>
      <w:r w:rsidR="00EC6662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23. Видача будівельного паспорта забудови земельної ділянки</w:t>
      </w:r>
      <w:r w:rsidR="00EC6662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24. Внесення змін до будівельного паспорта забудови земельної ділянки, надання дублікату будівельного паспорта</w:t>
      </w:r>
      <w:r w:rsidR="00EC6662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25. Видача дозволу на укладення договору щодо майна дитини, який підлягає нотаріальному посвідченню та/або державній реєстрації, на відмову від належних дитині майнових прав, вчинення інших правочинів</w:t>
      </w:r>
      <w:r w:rsidR="00EC6662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26. Видача погодження на виїзд за кордон для відпочинку дітей-сиріт та дітей, що залишились без батьківського піклування</w:t>
      </w:r>
      <w:r w:rsidR="00EC6662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27. Надання висновку щодо можливості передання дитини матері чи батькові, які повернулися з місць позбавлення волі</w:t>
      </w:r>
      <w:r w:rsidR="00EC6662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28. Реєстрація декларації про утворення відходів</w:t>
      </w:r>
      <w:r w:rsidR="00EC6662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29. Надання комплексної послуги «</w:t>
      </w:r>
      <w:proofErr w:type="spellStart"/>
      <w:r w:rsidRPr="00016C41">
        <w:rPr>
          <w:rFonts w:ascii="Times New Roman" w:hAnsi="Times New Roman" w:cs="Times New Roman"/>
          <w:sz w:val="20"/>
          <w:szCs w:val="20"/>
        </w:rPr>
        <w:t>єМалятко</w:t>
      </w:r>
      <w:proofErr w:type="spellEnd"/>
      <w:r w:rsidRPr="00016C41">
        <w:rPr>
          <w:rFonts w:ascii="Times New Roman" w:hAnsi="Times New Roman" w:cs="Times New Roman"/>
          <w:sz w:val="20"/>
          <w:szCs w:val="20"/>
        </w:rPr>
        <w:t>»:</w:t>
      </w:r>
    </w:p>
    <w:p w:rsidR="00C07630" w:rsidRPr="00016C41" w:rsidRDefault="00EC6662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1) державна реєстрація народження та визначення походження дитини</w:t>
      </w:r>
      <w:r w:rsidR="00354C23"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EC6662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2) реєстрація місця проживання</w:t>
      </w:r>
      <w:r w:rsidR="00354C23"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EC6662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3) призначення допомоги при народженні дитини</w:t>
      </w:r>
      <w:r w:rsidR="00354C23"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EC6662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4)</w:t>
      </w:r>
      <w:r w:rsidRPr="00016C41">
        <w:rPr>
          <w:rFonts w:ascii="Times New Roman" w:hAnsi="Times New Roman" w:cs="Times New Roman"/>
          <w:sz w:val="20"/>
          <w:szCs w:val="20"/>
        </w:rPr>
        <w:t xml:space="preserve"> </w:t>
      </w:r>
      <w:r w:rsidR="00C07630" w:rsidRPr="00016C41">
        <w:rPr>
          <w:rFonts w:ascii="Times New Roman" w:hAnsi="Times New Roman" w:cs="Times New Roman"/>
          <w:sz w:val="20"/>
          <w:szCs w:val="20"/>
        </w:rPr>
        <w:t>призначення допомоги на дітей, які виховуються у багатодітних сім’ях</w:t>
      </w:r>
      <w:r w:rsidR="00354C23"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EC6662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 xml:space="preserve">5) внесення відомостей про дитину до Реєстру пацієнтів, що ведеться у центральній базі </w:t>
      </w:r>
      <w:r w:rsidR="00354C23" w:rsidRPr="00016C41">
        <w:rPr>
          <w:rFonts w:ascii="Times New Roman" w:hAnsi="Times New Roman" w:cs="Times New Roman"/>
          <w:sz w:val="20"/>
          <w:szCs w:val="20"/>
        </w:rPr>
        <w:t xml:space="preserve">  </w:t>
      </w:r>
      <w:r w:rsidR="00C07630" w:rsidRPr="00016C41">
        <w:rPr>
          <w:rFonts w:ascii="Times New Roman" w:hAnsi="Times New Roman" w:cs="Times New Roman"/>
          <w:sz w:val="20"/>
          <w:szCs w:val="20"/>
        </w:rPr>
        <w:t>даних електронної системи охорони здоров’я</w:t>
      </w:r>
      <w:r w:rsidR="00354C23"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6) реєстрація у Державному реєстрі фізичних осіб - платників податків</w:t>
      </w:r>
      <w:r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7) видача посвідчень батьків багатодітної сім’ї та дитини з багатодітної сім’ї</w:t>
      </w:r>
      <w:r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8) визначення належності новонародженої послуги до громадянства України</w:t>
      </w:r>
      <w:r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9)внесення інформації про новонароджену дитину до Єдиного державного демографічного реєстру з присвоєнням унікального номера запису в ньому</w:t>
      </w:r>
      <w:r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30. Надання державної соціальної допомоги малозабезпеченим сім’ям</w:t>
      </w:r>
      <w:r w:rsidR="00354C23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31. Надання державної допомоги: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1) у зв’язку з вагітністю та пологами особам, які не застраховані в системі загальнообов’язкового державного соціального страхування</w:t>
      </w:r>
      <w:r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2) при народженні дитини</w:t>
      </w:r>
      <w:r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3) при усиновленні дитини</w:t>
      </w:r>
      <w:r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4) на дітей, над якими встановлено опіку чи піклування</w:t>
      </w:r>
      <w:r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5) </w:t>
      </w:r>
      <w:r w:rsidR="00C07630" w:rsidRPr="00016C41">
        <w:rPr>
          <w:rFonts w:ascii="Times New Roman" w:hAnsi="Times New Roman" w:cs="Times New Roman"/>
          <w:sz w:val="20"/>
          <w:szCs w:val="20"/>
        </w:rPr>
        <w:t>на дітей одиноким матерям</w:t>
      </w:r>
      <w:r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32. Надання державної соціальної допомоги інвалідам з дитинства та дітям-інвалідам</w:t>
      </w:r>
      <w:r w:rsidR="00354C23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33. Надання надбавки на догляд за інвалідами з дитинства та дітьми-інвалідами</w:t>
      </w:r>
      <w:r w:rsidR="00354C23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34. Надання державної соціальної допомоги особам, які не мають права на пенсію, та особам з інвалідністю</w:t>
      </w:r>
      <w:r w:rsidR="00354C23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35. Надання державної соціальної допомоги на догляд</w:t>
      </w:r>
      <w:r w:rsidR="00354C23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36. Компенсаційна виплата фізичній особі, яка надає соціальні послуги</w:t>
      </w:r>
      <w:r w:rsidR="00354C23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37. Надання щомісячної компенсаційної виплати непрацюючій особі, яка здійснює догляд за інвалідом I групи або за особою, яка досягла 80-річного віку</w:t>
      </w:r>
      <w:r w:rsidR="00354C23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38. Надання грошової допомоги особі, яка проживає разом з інвалідом I чи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</w:t>
      </w:r>
      <w:r w:rsidR="00354C23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39. Призначення щомісячної адресної грошової допомоги внутрішньо переміщеним особам для покриття витрат на проживання, в тому числі на оплату житлово-комунальних послуг</w:t>
      </w:r>
      <w:r w:rsidR="00354C23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40. 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антитерористичних операцій, бойових дій та збройних конфліктів</w:t>
      </w:r>
      <w:r w:rsidR="00354C23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41. Призначення одноразової грошової/ матеріальної допомоги інвалідам та дітям-інвалідам</w:t>
      </w:r>
      <w:r w:rsidR="00354C23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42. Призначення одноразової компенсації: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 </w:t>
      </w:r>
      <w:r w:rsidR="00C07630" w:rsidRPr="00016C41">
        <w:rPr>
          <w:rFonts w:ascii="Times New Roman" w:hAnsi="Times New Roman" w:cs="Times New Roman"/>
          <w:sz w:val="20"/>
          <w:szCs w:val="20"/>
        </w:rPr>
        <w:t>1) сім’ям, які втратили годувальника із числа осіб, віднесених до учасників ліквідації наслідків аварії на Чорнобильській АЕС, та смерть яких пов’язана з Чорнобильською катастрофою;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2)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робіт;</w:t>
      </w:r>
    </w:p>
    <w:p w:rsidR="003F5B38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3) батькам померлого учасника ліквідації наслідків аварії на Чорнобильській АЕС, смерть якого пов’яза</w:t>
      </w:r>
      <w:r w:rsidRPr="00016C41">
        <w:rPr>
          <w:rFonts w:ascii="Times New Roman" w:hAnsi="Times New Roman" w:cs="Times New Roman"/>
          <w:sz w:val="20"/>
          <w:szCs w:val="20"/>
        </w:rPr>
        <w:t>на з Чорнобильською катастрофою;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43. Призначення грошової компенсації: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1) вартості проїзду до санаторно-курортного закладу і назад інвалідам війни та прирівняним до них особам;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</w:t>
      </w:r>
      <w:r w:rsidR="00C07630" w:rsidRPr="00016C41">
        <w:rPr>
          <w:rFonts w:ascii="Times New Roman" w:hAnsi="Times New Roman" w:cs="Times New Roman"/>
          <w:sz w:val="20"/>
          <w:szCs w:val="20"/>
        </w:rPr>
        <w:t xml:space="preserve"> 2) інвалідам замість санаторно-курортної путівки;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 xml:space="preserve">3) вартості проїзду до санаторно-курортного закладу (відділення </w:t>
      </w:r>
      <w:proofErr w:type="spellStart"/>
      <w:r w:rsidR="00C07630" w:rsidRPr="00016C41">
        <w:rPr>
          <w:rFonts w:ascii="Times New Roman" w:hAnsi="Times New Roman" w:cs="Times New Roman"/>
          <w:sz w:val="20"/>
          <w:szCs w:val="20"/>
        </w:rPr>
        <w:t>спінального</w:t>
      </w:r>
      <w:proofErr w:type="spellEnd"/>
      <w:r w:rsidR="00C07630" w:rsidRPr="00016C41">
        <w:rPr>
          <w:rFonts w:ascii="Times New Roman" w:hAnsi="Times New Roman" w:cs="Times New Roman"/>
          <w:sz w:val="20"/>
          <w:szCs w:val="20"/>
        </w:rPr>
        <w:t xml:space="preserve"> профілю) і назад особам, які супроводжують інвалідів I та II групи з наслідками травм і захворюваннями хребта та спинного мозку;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4) вартості самостійного санаторно-курортного лікування інвалідів</w:t>
      </w:r>
      <w:r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5) замість санаторно-курортної путівки громадянам, які постраждали внаслідок Чорнобильської катастрофи</w:t>
      </w:r>
      <w:r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6) інвалідам на бензин, ремонт і технічне обслуговування автомобілів та на транспортне обслуговування</w:t>
      </w:r>
      <w:r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44. Видача направлення (путівки) інвалідам та/або дітям-інвалідам до реабілітаційних установ сфери управління </w:t>
      </w:r>
      <w:proofErr w:type="spellStart"/>
      <w:r w:rsidRPr="00016C41">
        <w:rPr>
          <w:rFonts w:ascii="Times New Roman" w:hAnsi="Times New Roman" w:cs="Times New Roman"/>
          <w:sz w:val="20"/>
          <w:szCs w:val="20"/>
        </w:rPr>
        <w:t>Мінсоцполітики</w:t>
      </w:r>
      <w:proofErr w:type="spellEnd"/>
      <w:r w:rsidRPr="00016C41">
        <w:rPr>
          <w:rFonts w:ascii="Times New Roman" w:hAnsi="Times New Roman" w:cs="Times New Roman"/>
          <w:sz w:val="20"/>
          <w:szCs w:val="20"/>
        </w:rPr>
        <w:t xml:space="preserve"> та/або органів соціального захисту населення (регіонального та місцевого рівнів)</w:t>
      </w:r>
      <w:r w:rsidR="00354C23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45. 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інвалідів автомобілем</w:t>
      </w:r>
      <w:r w:rsidR="00354C23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46. Видача направлення на забезпечення технічними та іншими засобами реабілітації інвалідів та дітей-інвалідів</w:t>
      </w:r>
      <w:r w:rsidR="00354C23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47. Видача путівки на влаштування до будинку-інтернату для громадян похилого віку та інвалідів, геріатричного пансіонату, </w:t>
      </w:r>
      <w:proofErr w:type="spellStart"/>
      <w:r w:rsidRPr="00016C41">
        <w:rPr>
          <w:rFonts w:ascii="Times New Roman" w:hAnsi="Times New Roman" w:cs="Times New Roman"/>
          <w:sz w:val="20"/>
          <w:szCs w:val="20"/>
        </w:rPr>
        <w:t>пансіонату</w:t>
      </w:r>
      <w:proofErr w:type="spellEnd"/>
      <w:r w:rsidRPr="00016C41">
        <w:rPr>
          <w:rFonts w:ascii="Times New Roman" w:hAnsi="Times New Roman" w:cs="Times New Roman"/>
          <w:sz w:val="20"/>
          <w:szCs w:val="20"/>
        </w:rPr>
        <w:t xml:space="preserve"> для ветеранів війни і праці психоневрологічного інтернату дитячого будинку-інтернату або молодіжного відділення дитячого будинку-інтернату</w:t>
      </w:r>
      <w:r w:rsidR="00354C23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48. Установлення статусу, видача посвідчень та призначення компенсації і допомоги: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1) батькам багатодітної сім’ї та дитини з багатодітної сім’ї</w:t>
      </w:r>
      <w:r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2) особам, які постраждали внаслідок Чорнобильської катастрофи (відповідно до визначених категорій)</w:t>
      </w:r>
      <w:r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3) членам сім’ї загиблого (померлого) ветерана війни</w:t>
      </w:r>
      <w:r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4) учасникам війни</w:t>
      </w:r>
      <w:r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5) інвалідам війни</w:t>
      </w:r>
      <w:r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6) особам, які постраждали від торгівлі людьми</w:t>
      </w:r>
      <w:r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7) інвалідам та дітям-інвалідам</w:t>
      </w:r>
      <w:r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49. Забезпечення санаторно-курортним лікуванням (путівками):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1) інвалідів з дитинства та внаслідок загального захворювання</w:t>
      </w:r>
      <w:r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2) осіб, які постраждали під час проведення антитерористичної операції та яким установлено статус учасника бойових дій чи інваліда війни</w:t>
      </w:r>
      <w:r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3) ветеранів війни та осіб, на яких поширюється дія Законів України “Про статус ветеранів війни, гарантії їх соціального захисту” та “Про жертви нацистських переслідувань”</w:t>
      </w:r>
      <w:r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4) громадян, які постраждали внаслідок Чорнобильської катастрофи, шляхом надання щорічної грошової допомоги для компенсації вартості путівок через безготівкове перерахування санаторно-курортним закладам</w:t>
      </w:r>
      <w:r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50. Надання субсидії для відшкодування витрат на оплату житлово-комунальних послуг, придбання скрапленого газу, твердого та рідкого пічного побутового палива</w:t>
      </w:r>
      <w:r w:rsidR="00354C23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51. Надання пільги на придбання твердого та рідкого пічного палива і скрапленого газу</w:t>
      </w:r>
      <w:r w:rsidR="00354C23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52. Надання тимчасової державної допомоги дітям, ба</w:t>
      </w:r>
      <w:r w:rsidR="00354C23" w:rsidRPr="00016C41">
        <w:rPr>
          <w:rFonts w:ascii="Times New Roman" w:hAnsi="Times New Roman" w:cs="Times New Roman"/>
          <w:sz w:val="20"/>
          <w:szCs w:val="20"/>
        </w:rPr>
        <w:t xml:space="preserve">тьки яких ухиляються від сплати </w:t>
      </w:r>
      <w:r w:rsidRPr="00016C41">
        <w:rPr>
          <w:rFonts w:ascii="Times New Roman" w:hAnsi="Times New Roman" w:cs="Times New Roman"/>
          <w:sz w:val="20"/>
          <w:szCs w:val="20"/>
        </w:rPr>
        <w:t>аліментів або не мають можливості утримувати дитину або місце їх проживання невідоме</w:t>
      </w:r>
      <w:r w:rsidR="00354C23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53. Призначення одноразової винагороди жінкам, яким присвоєно почесне звання України “Мати-героїня”</w:t>
      </w:r>
      <w:r w:rsidR="00354C23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54. Прийняття рішення щодо соціального обслуговування особи територіальним центром соціального обслуговування (надання соціальних послуг)</w:t>
      </w:r>
      <w:r w:rsidR="00354C23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55. Видача довідки для отримання пільг інвалідам, які не мають права на пенсію чи соціальну допомогу</w:t>
      </w:r>
      <w:r w:rsidR="00354C23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56. Видача довідки про взяття на облік внутрішньо переміщеної особи</w:t>
      </w:r>
      <w:r w:rsidR="00354C23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57. 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</w:r>
      <w:r w:rsidR="00354C23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58. Видача дозволу опікуну на вчинення правочинів щодо: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1) відмови від майнових прав підопічного</w:t>
      </w:r>
      <w:r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2) видання письмових зобов’язань від імені підопічного</w:t>
      </w:r>
      <w:r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3)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</w:t>
      </w:r>
      <w:r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4) укладення договорів щодо іншого цінного майна</w:t>
      </w:r>
      <w:r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5) управління нерухомим майном або майном, яке потребує постійного управління, власником якого є підопічна недієздатна особа</w:t>
      </w:r>
      <w:r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6) передання нерухомого майна або майна, яке потребує постійного управління, власником якого є підопічна недієздатна особа, за договором в управління іншій особі</w:t>
      </w:r>
      <w:r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59. Видача піклувальнику дозволу на надання згоди особі, дієздатність якої обмежена, на вчинення правочинів щодо: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1) відмови від майнових прав підопічного</w:t>
      </w:r>
      <w:r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2) видання письмових зобов’язань від імені підопічного</w:t>
      </w:r>
      <w:r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3) укладення договорів, які підлягають нотаріальному посвідченню та (або) державній реєстрації, в тому числі щодо поділу або обміну житлового будинку, квартири</w:t>
      </w:r>
      <w:r w:rsidRPr="00016C41">
        <w:rPr>
          <w:rFonts w:ascii="Times New Roman" w:hAnsi="Times New Roman" w:cs="Times New Roman"/>
          <w:sz w:val="20"/>
          <w:szCs w:val="20"/>
        </w:rPr>
        <w:t>;</w:t>
      </w:r>
    </w:p>
    <w:p w:rsidR="00C07630" w:rsidRPr="00016C41" w:rsidRDefault="00354C23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  </w:t>
      </w:r>
      <w:r w:rsidR="00C07630" w:rsidRPr="00016C41">
        <w:rPr>
          <w:rFonts w:ascii="Times New Roman" w:hAnsi="Times New Roman" w:cs="Times New Roman"/>
          <w:sz w:val="20"/>
          <w:szCs w:val="20"/>
        </w:rPr>
        <w:t>4)</w:t>
      </w:r>
      <w:r w:rsidRPr="00016C41">
        <w:rPr>
          <w:rFonts w:ascii="Times New Roman" w:hAnsi="Times New Roman" w:cs="Times New Roman"/>
          <w:sz w:val="20"/>
          <w:szCs w:val="20"/>
        </w:rPr>
        <w:t xml:space="preserve"> </w:t>
      </w:r>
      <w:r w:rsidR="00C07630" w:rsidRPr="00016C41">
        <w:rPr>
          <w:rFonts w:ascii="Times New Roman" w:hAnsi="Times New Roman" w:cs="Times New Roman"/>
          <w:sz w:val="20"/>
          <w:szCs w:val="20"/>
        </w:rPr>
        <w:t>укладення дого</w:t>
      </w:r>
      <w:r w:rsidRPr="00016C41">
        <w:rPr>
          <w:rFonts w:ascii="Times New Roman" w:hAnsi="Times New Roman" w:cs="Times New Roman"/>
          <w:sz w:val="20"/>
          <w:szCs w:val="20"/>
        </w:rPr>
        <w:t>ворів щодо іншого цінного майна;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60. Видача експлуатаційного дозволу для операторів ринку, що проводять діяльність, пов’язану з виробництвом та/або зберіганням харчових продуктів тваринного походження</w:t>
      </w:r>
      <w:r w:rsidR="00354C23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61. Реєстрація декларації про готовність до експлуатації об'єкта, будівництво якого здійснено на підставі будівельного паспорта</w:t>
      </w:r>
      <w:r w:rsidR="00354C23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62. Реєстрація декларації про готовність до експлуатації об`єкта, за класом наслідків (відповідальності) належать до об'єктів з незначними наслідками (СС1)</w:t>
      </w:r>
      <w:r w:rsidR="00354C23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63. Реєстрація декларації про готовність до експлуатації  самочинно збудованого об`єкта, на яке визнано п</w:t>
      </w:r>
      <w:r w:rsidR="00354C23" w:rsidRPr="00016C41">
        <w:rPr>
          <w:rFonts w:ascii="Times New Roman" w:hAnsi="Times New Roman" w:cs="Times New Roman"/>
          <w:sz w:val="20"/>
          <w:szCs w:val="20"/>
        </w:rPr>
        <w:t>раво власності за рішенням суду.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64. Реєстрація декларації про готовність до експлуатації об’єктів будівництва, що за класом наслідків (відповідальності) належать до об’єктів з незначними наслідками (СС1), збудовані на земельних ділянках відповідного цільового призначення без дозвільного документа на виконання будівельних робіт</w:t>
      </w:r>
      <w:r w:rsidR="00354C23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65. Внесення змін в зареєстровану декларацію про готовність до ек</w:t>
      </w:r>
      <w:r w:rsidR="00354C23" w:rsidRPr="00016C41">
        <w:rPr>
          <w:rFonts w:ascii="Times New Roman" w:hAnsi="Times New Roman" w:cs="Times New Roman"/>
          <w:sz w:val="20"/>
          <w:szCs w:val="20"/>
        </w:rPr>
        <w:t>сплуатації об`єкта.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66. Реєстрація повідомлення про початок виконання підготовчих робіт</w:t>
      </w:r>
      <w:r w:rsidR="00354C23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67. Реєстрація повідомлення про початок виконання будівельних робіт щодо об’єктів, будівництво яких  здійснюється на підставі будівельного паспорта</w:t>
      </w:r>
      <w:r w:rsidR="00354C23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68. Реєстрація повідомлення про початок виконання будівельних робіт щодо об'єктів, що за класом наслідків (відповідальності) належать до об'єкті</w:t>
      </w:r>
      <w:r w:rsidR="00354C23" w:rsidRPr="00016C41">
        <w:rPr>
          <w:rFonts w:ascii="Times New Roman" w:hAnsi="Times New Roman" w:cs="Times New Roman"/>
          <w:sz w:val="20"/>
          <w:szCs w:val="20"/>
        </w:rPr>
        <w:t>в з незначними наслідками (СС1).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69. Реєстрація повідомлення про зміну даних у повідомленні про початок виконання підготовчих робіт</w:t>
      </w:r>
      <w:r w:rsidR="00354C23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70. Реєстрація повідомлення про зміну даних у повідомленні про початок виконання будівельних робіт щодо об’єктів, будівництво яких здійснюється на</w:t>
      </w:r>
      <w:r w:rsidR="0054343B" w:rsidRPr="00016C41">
        <w:rPr>
          <w:rFonts w:ascii="Times New Roman" w:hAnsi="Times New Roman" w:cs="Times New Roman"/>
          <w:sz w:val="20"/>
          <w:szCs w:val="20"/>
        </w:rPr>
        <w:t xml:space="preserve"> підставі будівельного паспорта.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71. Реєстрація повідомлення про зміну даних у повідомленні про початок виконання будівельних робіт щодо об’єктів, що за класом наслідків (відповідальності) належать до об'єкті</w:t>
      </w:r>
      <w:r w:rsidR="0054343B" w:rsidRPr="00016C41">
        <w:rPr>
          <w:rFonts w:ascii="Times New Roman" w:hAnsi="Times New Roman" w:cs="Times New Roman"/>
          <w:sz w:val="20"/>
          <w:szCs w:val="20"/>
        </w:rPr>
        <w:t>в з незначними наслідками (СС1).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lastRenderedPageBreak/>
        <w:t>72. Реєстрація повідомлення про зміну даних у зареєстрованій декларації про початок виконання підготовчих/будівельних робіт</w:t>
      </w:r>
      <w:r w:rsidR="0054343B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73. Видача дозволу на проведення робіт на пам’ятках місцевого значення (крім пам’яток археології), їх територіях та в зонах охорони, на щойно виявлених об’єктах культурної спадщини</w:t>
      </w:r>
      <w:r w:rsidR="0054343B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74. Погодження програм та проектів містобудівних, архітектурних і ландшафтних перетворень, меліоративних, земельних робіт, реалізація яких може позначитися на стані пам’яток місцевого значення, їх територій і зон охорони</w:t>
      </w:r>
      <w:r w:rsidR="0054343B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75. Погодження відчуження або передачі пам'яток місцевого значення їхніми власниками чи уповноваженими ними органами іншим особам у володіння, користування або управління</w:t>
      </w:r>
      <w:r w:rsidR="0054343B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76. Реєстрація декларації відповідності матеріально-технічної бази вимогам законодавства з охорони праці</w:t>
      </w:r>
      <w:r w:rsidR="00016C41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77. Видача та анулювання дозволу на виконання робіт підвищеної небезпеки та початок експлуатації (застосування) машин, механізмів, устаткування підвищеної небезпеки</w:t>
      </w:r>
      <w:r w:rsidR="00016C41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78. Відомча реєстрація, </w:t>
      </w:r>
      <w:proofErr w:type="spellStart"/>
      <w:r w:rsidRPr="00016C41">
        <w:rPr>
          <w:rFonts w:ascii="Times New Roman" w:hAnsi="Times New Roman" w:cs="Times New Roman"/>
          <w:sz w:val="20"/>
          <w:szCs w:val="20"/>
        </w:rPr>
        <w:t>переєстрація</w:t>
      </w:r>
      <w:proofErr w:type="spellEnd"/>
      <w:r w:rsidRPr="00016C41">
        <w:rPr>
          <w:rFonts w:ascii="Times New Roman" w:hAnsi="Times New Roman" w:cs="Times New Roman"/>
          <w:sz w:val="20"/>
          <w:szCs w:val="20"/>
        </w:rPr>
        <w:t>, зняття з обліку  великотоннажних та інших технологічних транспортних засобів, що не підлягають експлуатації на вулично-дорожній мережі загального користування.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80. Видача дозволу на викиди забруднюючих речовин в атмосферне повітря стаціонарними джерелами.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81. Видача дозволу на спеціальне водокористування.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82. Видача дозволу на спеціальне використання природних ресурсів у межах територій та об’єктів природно-заповідного фонду.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83. Видача спеціального дозволу на заготівлю деревини в порядку рубок головного користування (лісорубний квиток).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84. Видача спеціального дозволу на спеціальне використання лісових ресурсів (лісовий квиток).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85. Видача дозволу на проведення заходів із залученням тварин.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86. Видача експлуатаційних дозволів для потужностей (об’єктів): 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1) з переробки неїстівних продуктів тваринного походження; 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 xml:space="preserve">  2) з виробництва, змішування та приготування кормових добавок, </w:t>
      </w:r>
      <w:proofErr w:type="spellStart"/>
      <w:r w:rsidRPr="00016C41">
        <w:rPr>
          <w:rFonts w:ascii="Times New Roman" w:hAnsi="Times New Roman" w:cs="Times New Roman"/>
          <w:sz w:val="20"/>
          <w:szCs w:val="20"/>
        </w:rPr>
        <w:t>преміксів</w:t>
      </w:r>
      <w:proofErr w:type="spellEnd"/>
      <w:r w:rsidRPr="00016C41">
        <w:rPr>
          <w:rFonts w:ascii="Times New Roman" w:hAnsi="Times New Roman" w:cs="Times New Roman"/>
          <w:sz w:val="20"/>
          <w:szCs w:val="20"/>
        </w:rPr>
        <w:t xml:space="preserve"> і кормів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87. Видача міжнародних ветеринарних сертифікатів (для країн СНД – ветеринарні свідоцтва № 1, 2 та 3) – при переміщенні за межі України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88. Видача ветеринарних свідоцтв (для України форми № 1 та № 2) – при переміщенні за межі території Автономної Республіки Крим, області, міст Києва та Севастополя, районів, міст</w:t>
      </w:r>
      <w:r w:rsidR="00016C41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016C41" w:rsidRDefault="00C07630" w:rsidP="00C07630">
      <w:pPr>
        <w:rPr>
          <w:rFonts w:ascii="Times New Roman" w:hAnsi="Times New Roman" w:cs="Times New Roman"/>
          <w:sz w:val="20"/>
          <w:szCs w:val="20"/>
        </w:rPr>
      </w:pPr>
      <w:r w:rsidRPr="00016C41">
        <w:rPr>
          <w:rFonts w:ascii="Times New Roman" w:hAnsi="Times New Roman" w:cs="Times New Roman"/>
          <w:sz w:val="20"/>
          <w:szCs w:val="20"/>
        </w:rPr>
        <w:t>89. Видача ветеринарних довідок – при переміщенні в межах району (крім харчових продуктів тваринного та рослинного походження)</w:t>
      </w:r>
      <w:r w:rsidR="00016C41" w:rsidRPr="00016C41">
        <w:rPr>
          <w:rFonts w:ascii="Times New Roman" w:hAnsi="Times New Roman" w:cs="Times New Roman"/>
          <w:sz w:val="20"/>
          <w:szCs w:val="20"/>
        </w:rPr>
        <w:t>.</w:t>
      </w:r>
    </w:p>
    <w:p w:rsidR="00C07630" w:rsidRPr="00C07630" w:rsidRDefault="00C07630" w:rsidP="00C07630">
      <w:pPr>
        <w:rPr>
          <w:rFonts w:ascii="Times New Roman" w:hAnsi="Times New Roman" w:cs="Times New Roman"/>
        </w:rPr>
      </w:pPr>
    </w:p>
    <w:p w:rsidR="001A6AF7" w:rsidRPr="0096751C" w:rsidRDefault="001A6AF7" w:rsidP="001A6AF7">
      <w:bookmarkStart w:id="0" w:name="_GoBack"/>
      <w:bookmarkEnd w:id="0"/>
    </w:p>
    <w:p w:rsidR="00C07630" w:rsidRDefault="00C07630" w:rsidP="00C07630"/>
    <w:sectPr w:rsidR="00C0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6B" w:rsidRDefault="00125F6B" w:rsidP="00C07630">
      <w:r>
        <w:separator/>
      </w:r>
    </w:p>
  </w:endnote>
  <w:endnote w:type="continuationSeparator" w:id="0">
    <w:p w:rsidR="00125F6B" w:rsidRDefault="00125F6B" w:rsidP="00C0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6B" w:rsidRDefault="00125F6B" w:rsidP="00C07630">
      <w:r>
        <w:separator/>
      </w:r>
    </w:p>
  </w:footnote>
  <w:footnote w:type="continuationSeparator" w:id="0">
    <w:p w:rsidR="00125F6B" w:rsidRDefault="00125F6B" w:rsidP="00C0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DD96101"/>
    <w:multiLevelType w:val="hybridMultilevel"/>
    <w:tmpl w:val="7FF663B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A2"/>
    <w:rsid w:val="00016C41"/>
    <w:rsid w:val="000373A2"/>
    <w:rsid w:val="00125F6B"/>
    <w:rsid w:val="001A6AF7"/>
    <w:rsid w:val="00354C23"/>
    <w:rsid w:val="003F5B38"/>
    <w:rsid w:val="0054343B"/>
    <w:rsid w:val="009367FF"/>
    <w:rsid w:val="0096751C"/>
    <w:rsid w:val="00C07630"/>
    <w:rsid w:val="00EC6662"/>
    <w:rsid w:val="00F5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C076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76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rsid w:val="00C07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7630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6">
    <w:name w:val="footer"/>
    <w:basedOn w:val="a"/>
    <w:link w:val="a7"/>
    <w:uiPriority w:val="99"/>
    <w:unhideWhenUsed/>
    <w:rsid w:val="00C07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7630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styleId="a8">
    <w:name w:val="Hyperlink"/>
    <w:uiPriority w:val="99"/>
    <w:semiHidden/>
    <w:unhideWhenUsed/>
    <w:rsid w:val="00C07630"/>
    <w:rPr>
      <w:color w:val="0000FF"/>
      <w:u w:val="single"/>
    </w:rPr>
  </w:style>
  <w:style w:type="paragraph" w:customStyle="1" w:styleId="rvps14">
    <w:name w:val="rvps14"/>
    <w:basedOn w:val="a"/>
    <w:rsid w:val="00C076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C076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 w:bidi="uk-UA"/>
    </w:rPr>
  </w:style>
  <w:style w:type="paragraph" w:customStyle="1" w:styleId="rvps2">
    <w:name w:val="rvps2"/>
    <w:basedOn w:val="a"/>
    <w:rsid w:val="00C076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9">
    <w:name w:val="No Spacing"/>
    <w:uiPriority w:val="1"/>
    <w:qFormat/>
    <w:rsid w:val="00C076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a">
    <w:name w:val="List Paragraph"/>
    <w:basedOn w:val="a"/>
    <w:uiPriority w:val="34"/>
    <w:qFormat/>
    <w:rsid w:val="00EC666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A6A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6AF7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C076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76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rsid w:val="00C07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7630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6">
    <w:name w:val="footer"/>
    <w:basedOn w:val="a"/>
    <w:link w:val="a7"/>
    <w:uiPriority w:val="99"/>
    <w:unhideWhenUsed/>
    <w:rsid w:val="00C07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7630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styleId="a8">
    <w:name w:val="Hyperlink"/>
    <w:uiPriority w:val="99"/>
    <w:semiHidden/>
    <w:unhideWhenUsed/>
    <w:rsid w:val="00C07630"/>
    <w:rPr>
      <w:color w:val="0000FF"/>
      <w:u w:val="single"/>
    </w:rPr>
  </w:style>
  <w:style w:type="paragraph" w:customStyle="1" w:styleId="rvps14">
    <w:name w:val="rvps14"/>
    <w:basedOn w:val="a"/>
    <w:rsid w:val="00C076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C076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 w:bidi="uk-UA"/>
    </w:rPr>
  </w:style>
  <w:style w:type="paragraph" w:customStyle="1" w:styleId="rvps2">
    <w:name w:val="rvps2"/>
    <w:basedOn w:val="a"/>
    <w:rsid w:val="00C076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9">
    <w:name w:val="No Spacing"/>
    <w:uiPriority w:val="1"/>
    <w:qFormat/>
    <w:rsid w:val="00C076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a">
    <w:name w:val="List Paragraph"/>
    <w:basedOn w:val="a"/>
    <w:uiPriority w:val="34"/>
    <w:qFormat/>
    <w:rsid w:val="00EC666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A6A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6AF7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962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7175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6733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1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3761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1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4577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8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58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2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9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60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06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541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94481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0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60448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67427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9810904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9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62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7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5549365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23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846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7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470331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12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2021-01-18T08:22:00Z</dcterms:created>
  <dcterms:modified xsi:type="dcterms:W3CDTF">2021-01-28T09:24:00Z</dcterms:modified>
</cp:coreProperties>
</file>