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23" w:rsidRPr="005B4DD2" w:rsidRDefault="00B62D23" w:rsidP="005B4DD2">
      <w:pPr>
        <w:spacing w:after="0" w:line="240" w:lineRule="auto"/>
        <w:jc w:val="center"/>
        <w:rPr>
          <w:rFonts w:ascii="Times New Roman" w:hAnsi="Times New Roman" w:cs="Times New Roman"/>
          <w:sz w:val="28"/>
          <w:szCs w:val="28"/>
          <w:lang w:val="ru-RU"/>
        </w:rPr>
      </w:pPr>
      <w:r w:rsidRPr="00796D4B">
        <w:rPr>
          <w:rFonts w:ascii="Times New Roman" w:eastAsia="Times New Roman" w:hAnsi="Times New Roman" w:cs="Times New Roman"/>
          <w:b/>
          <w:bCs/>
          <w:color w:val="000000"/>
          <w:sz w:val="20"/>
          <w:szCs w:val="20"/>
          <w:bdr w:val="none" w:sz="0" w:space="0" w:color="auto" w:frame="1"/>
          <w:lang w:eastAsia="ru-RU"/>
        </w:rPr>
        <w:t>З В І Т</w:t>
      </w:r>
      <w:r w:rsidRPr="00796D4B">
        <w:rPr>
          <w:rFonts w:ascii="Times New Roman" w:eastAsia="Times New Roman" w:hAnsi="Times New Roman" w:cs="Times New Roman"/>
          <w:b/>
          <w:bCs/>
          <w:color w:val="000000"/>
          <w:sz w:val="20"/>
          <w:szCs w:val="20"/>
          <w:bdr w:val="none" w:sz="0" w:space="0" w:color="auto" w:frame="1"/>
          <w:lang w:eastAsia="ru-RU"/>
        </w:rPr>
        <w:br/>
      </w:r>
      <w:r w:rsidRPr="00796D4B">
        <w:rPr>
          <w:rFonts w:ascii="Times New Roman" w:eastAsia="Times New Roman" w:hAnsi="Times New Roman" w:cs="Times New Roman"/>
          <w:b/>
          <w:bCs/>
          <w:color w:val="000000"/>
          <w:bdr w:val="none" w:sz="0" w:space="0" w:color="auto" w:frame="1"/>
          <w:lang w:eastAsia="ru-RU"/>
        </w:rPr>
        <w:t>ПРО СТРАТЕГІЧНУ ЕКОЛОГІЧНУ ОЦІНКУ</w:t>
      </w:r>
      <w:r w:rsidRPr="00796D4B">
        <w:rPr>
          <w:rFonts w:ascii="Times New Roman" w:eastAsia="Times New Roman" w:hAnsi="Times New Roman" w:cs="Times New Roman"/>
          <w:b/>
          <w:bCs/>
          <w:color w:val="000000"/>
          <w:sz w:val="20"/>
          <w:szCs w:val="20"/>
          <w:bdr w:val="none" w:sz="0" w:space="0" w:color="auto" w:frame="1"/>
          <w:lang w:eastAsia="ru-RU"/>
        </w:rPr>
        <w:br/>
        <w:t> </w:t>
      </w:r>
      <w:r w:rsidRPr="005B4DD2">
        <w:rPr>
          <w:rFonts w:ascii="Times New Roman" w:hAnsi="Times New Roman" w:cs="Times New Roman"/>
          <w:b/>
          <w:sz w:val="28"/>
          <w:szCs w:val="28"/>
        </w:rPr>
        <w:t>Детального плану території земельної ділянки площею 0,0182 га для будівництва та обслуговування будівель торгівлі за адресою с. Сільце, вул 60 років Жовтня, 75.</w:t>
      </w:r>
    </w:p>
    <w:p w:rsidR="00B62D23" w:rsidRPr="00A214BE" w:rsidRDefault="007D43A9" w:rsidP="003E0AAD">
      <w:pPr>
        <w:spacing w:after="0" w:line="240" w:lineRule="auto"/>
        <w:jc w:val="both"/>
        <w:rPr>
          <w:rFonts w:ascii="Times New Roman" w:hAnsi="Times New Roman" w:cs="Times New Roman"/>
          <w:b/>
          <w:sz w:val="24"/>
          <w:szCs w:val="24"/>
        </w:rPr>
      </w:pPr>
      <w:r w:rsidRPr="005B4DD2">
        <w:rPr>
          <w:rFonts w:ascii="Times New Roman" w:hAnsi="Times New Roman" w:cs="Times New Roman"/>
          <w:b/>
          <w:sz w:val="24"/>
          <w:szCs w:val="24"/>
          <w:lang w:val="ru-RU"/>
        </w:rPr>
        <w:tab/>
      </w:r>
      <w:r w:rsidR="00B62D23" w:rsidRPr="00A43C6F">
        <w:rPr>
          <w:rFonts w:ascii="Times New Roman" w:hAnsi="Times New Roman" w:cs="Times New Roman"/>
          <w:b/>
          <w:sz w:val="24"/>
          <w:szCs w:val="24"/>
        </w:rPr>
        <w:t>1.Замовник:</w:t>
      </w:r>
      <w:r w:rsidR="00B62D23" w:rsidRPr="00A214BE">
        <w:rPr>
          <w:rFonts w:ascii="Times New Roman" w:hAnsi="Times New Roman" w:cs="Times New Roman"/>
          <w:b/>
          <w:sz w:val="24"/>
          <w:szCs w:val="24"/>
        </w:rPr>
        <w:t xml:space="preserve"> </w:t>
      </w:r>
      <w:r w:rsidR="00B62D23" w:rsidRPr="00A214BE">
        <w:rPr>
          <w:rFonts w:ascii="Times New Roman" w:hAnsi="Times New Roman" w:cs="Times New Roman"/>
          <w:sz w:val="24"/>
          <w:szCs w:val="24"/>
        </w:rPr>
        <w:t>Виконавчий комітет  Кам</w:t>
      </w:r>
      <w:r w:rsidR="00B62D23" w:rsidRPr="00A214BE">
        <w:rPr>
          <w:rFonts w:ascii="Times New Roman" w:hAnsi="Times New Roman" w:cs="Times New Roman"/>
          <w:sz w:val="24"/>
          <w:szCs w:val="24"/>
          <w:lang w:val="ru-RU"/>
        </w:rPr>
        <w:t>'</w:t>
      </w:r>
      <w:r w:rsidR="00B62D23" w:rsidRPr="00A214BE">
        <w:rPr>
          <w:rFonts w:ascii="Times New Roman" w:hAnsi="Times New Roman" w:cs="Times New Roman"/>
          <w:sz w:val="24"/>
          <w:szCs w:val="24"/>
        </w:rPr>
        <w:t>янської сільської ради.</w:t>
      </w:r>
    </w:p>
    <w:p w:rsidR="00B62D23" w:rsidRPr="00A214BE" w:rsidRDefault="00B62D23" w:rsidP="003E0AAD">
      <w:pPr>
        <w:jc w:val="both"/>
        <w:rPr>
          <w:rFonts w:ascii="Times New Roman" w:hAnsi="Times New Roman" w:cs="Times New Roman"/>
          <w:sz w:val="24"/>
          <w:szCs w:val="24"/>
        </w:rPr>
      </w:pPr>
      <w:r w:rsidRPr="00A214BE">
        <w:rPr>
          <w:rFonts w:ascii="Times New Roman" w:hAnsi="Times New Roman" w:cs="Times New Roman"/>
          <w:sz w:val="24"/>
          <w:szCs w:val="24"/>
        </w:rPr>
        <w:t>Юридична адреса: 90125, Закарпатська область, Берегівський район, с.Кам</w:t>
      </w:r>
      <w:r w:rsidRPr="00A214BE">
        <w:rPr>
          <w:rFonts w:ascii="Times New Roman" w:hAnsi="Times New Roman" w:cs="Times New Roman"/>
          <w:sz w:val="24"/>
          <w:szCs w:val="24"/>
          <w:lang w:val="ru-RU"/>
        </w:rPr>
        <w:t>'</w:t>
      </w:r>
      <w:r w:rsidRPr="00A214BE">
        <w:rPr>
          <w:rFonts w:ascii="Times New Roman" w:hAnsi="Times New Roman" w:cs="Times New Roman"/>
          <w:sz w:val="24"/>
          <w:szCs w:val="24"/>
        </w:rPr>
        <w:t xml:space="preserve">янське, вул.Українська, 1, тел. 0674752529,  </w:t>
      </w:r>
      <w:hyperlink r:id="rId6" w:history="1">
        <w:r w:rsidRPr="00A214BE">
          <w:rPr>
            <w:rStyle w:val="a3"/>
            <w:rFonts w:ascii="Open Sans" w:hAnsi="Open Sans"/>
            <w:color w:val="auto"/>
            <w:sz w:val="24"/>
            <w:szCs w:val="24"/>
            <w:bdr w:val="none" w:sz="0" w:space="0" w:color="auto" w:frame="1"/>
            <w:shd w:val="clear" w:color="auto" w:fill="FFFFFF"/>
          </w:rPr>
          <w:t>kamrada1@ukr.net</w:t>
        </w:r>
      </w:hyperlink>
      <w:r w:rsidRPr="00A214BE">
        <w:rPr>
          <w:sz w:val="24"/>
          <w:szCs w:val="24"/>
        </w:rPr>
        <w:t xml:space="preserve">, </w:t>
      </w:r>
      <w:r w:rsidRPr="00A214BE">
        <w:rPr>
          <w:rFonts w:ascii="Times New Roman" w:hAnsi="Times New Roman" w:cs="Times New Roman"/>
          <w:sz w:val="24"/>
          <w:szCs w:val="24"/>
        </w:rPr>
        <w:t>https://kam-rada.gov.ua/.</w:t>
      </w:r>
    </w:p>
    <w:p w:rsidR="00B62D23" w:rsidRPr="00672364" w:rsidRDefault="007D43A9" w:rsidP="00B62D23">
      <w:pPr>
        <w:jc w:val="both"/>
        <w:rPr>
          <w:rFonts w:ascii="Times New Roman" w:hAnsi="Times New Roman" w:cs="Times New Roman"/>
          <w:sz w:val="24"/>
          <w:szCs w:val="24"/>
        </w:rPr>
      </w:pPr>
      <w:r>
        <w:rPr>
          <w:rFonts w:ascii="Times New Roman" w:hAnsi="Times New Roman" w:cs="Times New Roman"/>
          <w:b/>
          <w:sz w:val="24"/>
          <w:szCs w:val="24"/>
          <w:lang w:val="en-US"/>
        </w:rPr>
        <w:tab/>
      </w:r>
      <w:r w:rsidR="00B62D23" w:rsidRPr="00672364">
        <w:rPr>
          <w:rFonts w:ascii="Times New Roman" w:hAnsi="Times New Roman" w:cs="Times New Roman"/>
          <w:b/>
          <w:sz w:val="24"/>
          <w:szCs w:val="24"/>
        </w:rPr>
        <w:t>2. Вид та основні цілі документа державного планування, йогозв’язок з іншими документами державного планування:</w:t>
      </w:r>
    </w:p>
    <w:p w:rsidR="00B62D23" w:rsidRPr="003E0AAD" w:rsidRDefault="00B62D23" w:rsidP="00B62D23">
      <w:pPr>
        <w:pStyle w:val="TableParagraph"/>
        <w:ind w:firstLine="744"/>
        <w:jc w:val="both"/>
        <w:rPr>
          <w:sz w:val="24"/>
          <w:szCs w:val="24"/>
        </w:rPr>
      </w:pPr>
      <w:r w:rsidRPr="003E0AAD">
        <w:rPr>
          <w:sz w:val="24"/>
          <w:szCs w:val="24"/>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B62D23" w:rsidRPr="003E0AAD" w:rsidRDefault="00B62D23" w:rsidP="00B62D23">
      <w:pPr>
        <w:pStyle w:val="TableParagraph"/>
        <w:ind w:firstLine="744"/>
        <w:jc w:val="both"/>
        <w:rPr>
          <w:sz w:val="24"/>
          <w:szCs w:val="24"/>
          <w:lang w:val="uk-UA"/>
        </w:rPr>
      </w:pPr>
      <w:r w:rsidRPr="003E0AAD">
        <w:rPr>
          <w:sz w:val="24"/>
          <w:szCs w:val="24"/>
        </w:rPr>
        <w:tab/>
      </w:r>
      <w:r w:rsidRPr="003E0AAD">
        <w:rPr>
          <w:sz w:val="24"/>
          <w:szCs w:val="24"/>
          <w:lang w:val="uk-UA"/>
        </w:rPr>
        <w:t>Проект д</w:t>
      </w:r>
      <w:r w:rsidRPr="003E0AAD">
        <w:rPr>
          <w:sz w:val="24"/>
          <w:szCs w:val="24"/>
        </w:rPr>
        <w:t>етальн</w:t>
      </w:r>
      <w:r w:rsidRPr="003E0AAD">
        <w:rPr>
          <w:sz w:val="24"/>
          <w:szCs w:val="24"/>
          <w:lang w:val="uk-UA"/>
        </w:rPr>
        <w:t>ого</w:t>
      </w:r>
      <w:r w:rsidRPr="003E0AAD">
        <w:rPr>
          <w:sz w:val="24"/>
          <w:szCs w:val="24"/>
        </w:rPr>
        <w:t xml:space="preserve"> план</w:t>
      </w:r>
      <w:r w:rsidRPr="003E0AAD">
        <w:rPr>
          <w:sz w:val="24"/>
          <w:szCs w:val="24"/>
          <w:lang w:val="uk-UA"/>
        </w:rPr>
        <w:t>ування</w:t>
      </w:r>
      <w:r w:rsidRPr="003E0AAD">
        <w:rPr>
          <w:sz w:val="24"/>
          <w:szCs w:val="24"/>
        </w:rPr>
        <w:t xml:space="preserve"> території </w:t>
      </w:r>
      <w:r w:rsidRPr="003E0AAD">
        <w:rPr>
          <w:sz w:val="24"/>
          <w:szCs w:val="24"/>
          <w:lang w:val="uk-UA" w:eastAsia="uk-UA"/>
        </w:rPr>
        <w:t xml:space="preserve">виконано на замовлення </w:t>
      </w:r>
      <w:r w:rsidRPr="003E0AAD">
        <w:rPr>
          <w:sz w:val="24"/>
          <w:szCs w:val="24"/>
          <w:lang w:val="uk-UA"/>
        </w:rPr>
        <w:t xml:space="preserve">виконавчого комітету </w:t>
      </w:r>
      <w:r w:rsidR="00672364" w:rsidRPr="003E0AAD">
        <w:rPr>
          <w:sz w:val="24"/>
          <w:szCs w:val="24"/>
          <w:lang w:val="uk-UA"/>
        </w:rPr>
        <w:t>Кам</w:t>
      </w:r>
      <w:r w:rsidR="00672364" w:rsidRPr="003E0AAD">
        <w:rPr>
          <w:sz w:val="24"/>
          <w:szCs w:val="24"/>
        </w:rPr>
        <w:t>'</w:t>
      </w:r>
      <w:r w:rsidR="005B4DD2">
        <w:rPr>
          <w:sz w:val="24"/>
          <w:szCs w:val="24"/>
          <w:lang w:val="uk-UA"/>
        </w:rPr>
        <w:t xml:space="preserve">янської </w:t>
      </w:r>
      <w:r w:rsidR="005B4DD2">
        <w:rPr>
          <w:sz w:val="24"/>
          <w:szCs w:val="24"/>
          <w:lang w:val="en-US"/>
        </w:rPr>
        <w:t>c</w:t>
      </w:r>
      <w:r w:rsidR="00672364" w:rsidRPr="003E0AAD">
        <w:rPr>
          <w:sz w:val="24"/>
          <w:szCs w:val="24"/>
          <w:lang w:val="uk-UA"/>
        </w:rPr>
        <w:t xml:space="preserve">ільської </w:t>
      </w:r>
      <w:r w:rsidRPr="003E0AAD">
        <w:rPr>
          <w:sz w:val="24"/>
          <w:szCs w:val="24"/>
          <w:lang w:val="uk-UA"/>
        </w:rPr>
        <w:t>ради</w:t>
      </w:r>
      <w:r w:rsidRPr="003E0AAD">
        <w:rPr>
          <w:bCs/>
          <w:sz w:val="24"/>
          <w:szCs w:val="24"/>
          <w:lang w:val="uk-UA"/>
        </w:rPr>
        <w:t xml:space="preserve"> </w:t>
      </w:r>
      <w:r w:rsidRPr="003E0AAD">
        <w:rPr>
          <w:sz w:val="24"/>
          <w:szCs w:val="24"/>
          <w:lang w:val="uk-UA" w:eastAsia="uk-UA"/>
        </w:rPr>
        <w:t>згідно рішення</w:t>
      </w:r>
      <w:r w:rsidR="00672364" w:rsidRPr="003E0AAD">
        <w:rPr>
          <w:sz w:val="24"/>
          <w:szCs w:val="24"/>
          <w:lang w:val="uk-UA" w:eastAsia="uk-UA"/>
        </w:rPr>
        <w:t xml:space="preserve"> Сілецької сільської ради від 26 травня 2016 р.</w:t>
      </w:r>
      <w:r w:rsidRPr="003E0AAD">
        <w:rPr>
          <w:sz w:val="24"/>
          <w:szCs w:val="24"/>
          <w:lang w:val="uk-UA" w:eastAsia="uk-UA"/>
        </w:rPr>
        <w:t xml:space="preserve"> </w:t>
      </w:r>
      <w:r w:rsidRPr="003E0AAD">
        <w:rPr>
          <w:sz w:val="24"/>
          <w:szCs w:val="24"/>
        </w:rPr>
        <w:t xml:space="preserve">та завдання на проектування з метою </w:t>
      </w:r>
      <w:r w:rsidRPr="003E0AAD">
        <w:rPr>
          <w:sz w:val="24"/>
          <w:szCs w:val="24"/>
          <w:lang w:val="uk-UA"/>
        </w:rPr>
        <w:t xml:space="preserve">зміни цільового призначення </w:t>
      </w:r>
      <w:r w:rsidR="00672364" w:rsidRPr="003E0AAD">
        <w:rPr>
          <w:sz w:val="24"/>
          <w:szCs w:val="24"/>
        </w:rPr>
        <w:t>земельної ділянки площею 0,0182 га для будівництва та обслуговування будівель торгівлі за адресою с. Сільце, вул 60 років Жовтня, 75</w:t>
      </w:r>
      <w:r w:rsidRPr="003E0AAD">
        <w:rPr>
          <w:sz w:val="24"/>
          <w:szCs w:val="24"/>
          <w:lang w:val="uk-UA"/>
        </w:rPr>
        <w:t>.</w:t>
      </w:r>
    </w:p>
    <w:p w:rsidR="00B62D23" w:rsidRPr="003E0AAD" w:rsidRDefault="00B62D23" w:rsidP="00B62D23">
      <w:pPr>
        <w:pStyle w:val="TableParagraph"/>
        <w:ind w:firstLine="744"/>
        <w:jc w:val="both"/>
        <w:rPr>
          <w:b/>
          <w:sz w:val="24"/>
          <w:szCs w:val="24"/>
          <w:lang w:val="uk-UA"/>
        </w:rPr>
      </w:pPr>
      <w:r w:rsidRPr="003E0AAD">
        <w:rPr>
          <w:sz w:val="24"/>
          <w:szCs w:val="24"/>
          <w:lang w:val="uk-UA"/>
        </w:rPr>
        <w:t xml:space="preserve"> З метою попереднього вивчення думки жителів </w:t>
      </w:r>
      <w:r w:rsidR="00672364" w:rsidRPr="003E0AAD">
        <w:rPr>
          <w:sz w:val="24"/>
          <w:szCs w:val="24"/>
          <w:lang w:val="uk-UA"/>
        </w:rPr>
        <w:t>с.Сільце</w:t>
      </w:r>
      <w:r w:rsidRPr="003E0AAD">
        <w:rPr>
          <w:sz w:val="24"/>
          <w:szCs w:val="24"/>
          <w:lang w:val="uk-UA"/>
        </w:rPr>
        <w:t xml:space="preserve">  щодо розроблення проекту детального планування в рамках проведення процедури Стратегічної екологічної оцінки до проекту було складено Заяву про визначення обсягу стратегічної екологічної оцінки та опубліковано її в ЗМІ та офіційному веб-сайті </w:t>
      </w:r>
      <w:r w:rsidR="00672364" w:rsidRPr="003E0AAD">
        <w:rPr>
          <w:sz w:val="24"/>
          <w:szCs w:val="24"/>
          <w:lang w:val="uk-UA"/>
        </w:rPr>
        <w:t>Кам'янської сільської ради</w:t>
      </w:r>
      <w:r w:rsidRPr="003E0AAD">
        <w:rPr>
          <w:sz w:val="24"/>
          <w:szCs w:val="24"/>
          <w:lang w:val="uk-UA"/>
        </w:rPr>
        <w:t>.</w:t>
      </w:r>
    </w:p>
    <w:p w:rsidR="00B62D23" w:rsidRPr="003E0AAD" w:rsidRDefault="00B62D23" w:rsidP="00B62D23">
      <w:pPr>
        <w:pStyle w:val="TableParagraph"/>
        <w:ind w:firstLine="744"/>
        <w:jc w:val="both"/>
        <w:rPr>
          <w:sz w:val="24"/>
          <w:szCs w:val="24"/>
          <w:lang w:val="uk-UA"/>
        </w:rPr>
      </w:pPr>
      <w:r w:rsidRPr="003E0AAD">
        <w:rPr>
          <w:sz w:val="24"/>
          <w:szCs w:val="24"/>
          <w:lang w:val="uk-UA"/>
        </w:rPr>
        <w:t>Д</w:t>
      </w:r>
      <w:r w:rsidRPr="003E0AAD">
        <w:rPr>
          <w:sz w:val="24"/>
          <w:szCs w:val="24"/>
          <w:shd w:val="clear" w:color="auto" w:fill="FFFFFF"/>
          <w:lang w:val="uk-UA"/>
        </w:rPr>
        <w:t>етальним планом території є містобудівна документація місцевого рівня, яка визначає функціональне призначення і параметри забудови земельної ділянки з метою розміщення об’єктів будівництва, формує принципи планувальної організації забудови.</w:t>
      </w:r>
    </w:p>
    <w:p w:rsidR="00B62D23" w:rsidRPr="003E0AAD" w:rsidRDefault="00B62D23" w:rsidP="00B62D23">
      <w:pPr>
        <w:pStyle w:val="TableParagraph"/>
        <w:ind w:firstLine="744"/>
        <w:jc w:val="both"/>
        <w:rPr>
          <w:sz w:val="24"/>
          <w:szCs w:val="24"/>
          <w:shd w:val="clear" w:color="auto" w:fill="FFFFFF"/>
          <w:lang w:val="uk-UA"/>
        </w:rPr>
      </w:pPr>
      <w:r w:rsidRPr="003E0AAD">
        <w:rPr>
          <w:sz w:val="24"/>
          <w:szCs w:val="24"/>
          <w:shd w:val="clear" w:color="auto" w:fill="FFFFFF"/>
          <w:lang w:val="uk-UA"/>
        </w:rPr>
        <w:t>Детальним планом  визначаються планувальні обмеження</w:t>
      </w:r>
      <w:r w:rsidRPr="003E0AAD">
        <w:rPr>
          <w:sz w:val="24"/>
          <w:szCs w:val="24"/>
          <w:shd w:val="clear" w:color="auto" w:fill="FFFFFF"/>
        </w:rPr>
        <w:t> </w:t>
      </w:r>
      <w:r w:rsidRPr="003E0AAD">
        <w:rPr>
          <w:sz w:val="24"/>
          <w:szCs w:val="24"/>
          <w:shd w:val="clear" w:color="auto" w:fill="FFFFFF"/>
          <w:lang w:val="uk-UA"/>
        </w:rPr>
        <w:t xml:space="preserve"> використання території</w:t>
      </w:r>
      <w:r w:rsidRPr="003E0AAD">
        <w:rPr>
          <w:sz w:val="24"/>
          <w:szCs w:val="24"/>
          <w:shd w:val="clear" w:color="auto" w:fill="FFFFFF"/>
        </w:rPr>
        <w:t> </w:t>
      </w:r>
      <w:r w:rsidRPr="003E0AAD">
        <w:rPr>
          <w:sz w:val="24"/>
          <w:szCs w:val="24"/>
          <w:shd w:val="clear" w:color="auto" w:fill="FFFFFF"/>
          <w:lang w:val="uk-UA"/>
        </w:rPr>
        <w:t xml:space="preserve"> згідно з державними будівельними та санітарно-гігієнічними нормами, формування пропозицій щодо можливого розташування об’єкту в межах однієї проектної території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даної території, згідно ДБН Б.2.2-12:2018 «Планування і забудова територій», для </w:t>
      </w:r>
      <w:r w:rsidRPr="003E0AAD">
        <w:rPr>
          <w:sz w:val="24"/>
          <w:szCs w:val="24"/>
          <w:shd w:val="clear" w:color="auto" w:fill="FFFFFF"/>
        </w:rPr>
        <w:t> </w:t>
      </w:r>
      <w:r w:rsidRPr="003E0AAD">
        <w:rPr>
          <w:sz w:val="24"/>
          <w:szCs w:val="24"/>
          <w:shd w:val="clear" w:color="auto" w:fill="FFFFFF"/>
          <w:lang w:val="uk-UA"/>
        </w:rPr>
        <w:t>визначення містобудівних умов та обмежень забудови земельної ділянки.</w:t>
      </w:r>
    </w:p>
    <w:p w:rsidR="00B62D23" w:rsidRPr="003E0AAD" w:rsidRDefault="00B62D23" w:rsidP="00B62D23">
      <w:pPr>
        <w:pStyle w:val="TableParagraph"/>
        <w:ind w:firstLine="744"/>
        <w:jc w:val="both"/>
        <w:rPr>
          <w:b/>
          <w:sz w:val="24"/>
          <w:szCs w:val="24"/>
          <w:lang w:val="uk-UA"/>
        </w:rPr>
      </w:pPr>
      <w:r w:rsidRPr="003E0AAD">
        <w:rPr>
          <w:b/>
          <w:sz w:val="24"/>
          <w:szCs w:val="24"/>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B62D23" w:rsidRPr="003E0AAD" w:rsidRDefault="00B62D23" w:rsidP="00B62D23">
      <w:pPr>
        <w:pStyle w:val="TableParagraph"/>
        <w:ind w:firstLine="744"/>
        <w:jc w:val="both"/>
        <w:rPr>
          <w:sz w:val="24"/>
          <w:szCs w:val="24"/>
        </w:rPr>
      </w:pPr>
      <w:r w:rsidRPr="003E0AAD">
        <w:rPr>
          <w:sz w:val="24"/>
          <w:szCs w:val="24"/>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3. </w:t>
      </w:r>
      <w:r w:rsidRPr="003E0AAD">
        <w:rPr>
          <w:sz w:val="24"/>
          <w:szCs w:val="24"/>
        </w:rPr>
        <w:t>Така планована діяльність підлягає оцінці впливу на довкілля до прийняття рішення про провадження планованої діяльності.</w:t>
      </w:r>
    </w:p>
    <w:p w:rsidR="00B62D23" w:rsidRPr="003E0AAD" w:rsidRDefault="00B62D23" w:rsidP="00B62D23">
      <w:pPr>
        <w:pStyle w:val="TableParagraph"/>
        <w:ind w:firstLine="744"/>
        <w:jc w:val="both"/>
        <w:rPr>
          <w:sz w:val="24"/>
          <w:szCs w:val="24"/>
        </w:rPr>
      </w:pPr>
      <w:r w:rsidRPr="003E0AAD">
        <w:rPr>
          <w:sz w:val="24"/>
          <w:szCs w:val="24"/>
        </w:rPr>
        <w:t>Метою розробки даного Звіту є визначення доцільності і прийнятності планової забудови і обґрунтування заходів щодо забезпечення охорони  навколишнього середовища.</w:t>
      </w:r>
    </w:p>
    <w:p w:rsidR="00B62D23" w:rsidRPr="003E0AAD" w:rsidRDefault="00B62D23" w:rsidP="00B62D23">
      <w:pPr>
        <w:pStyle w:val="TableParagraph"/>
        <w:ind w:firstLine="744"/>
        <w:jc w:val="both"/>
        <w:rPr>
          <w:sz w:val="24"/>
          <w:szCs w:val="24"/>
        </w:rPr>
      </w:pPr>
      <w:r w:rsidRPr="003E0AAD">
        <w:rPr>
          <w:sz w:val="24"/>
          <w:szCs w:val="24"/>
        </w:rPr>
        <w:t xml:space="preserve">Матеріали Звіту всебічно характеризують результати оцінки впливів на природне, соціальне, включаючи життєдіяльність населення, і техногенне середовище та </w:t>
      </w:r>
      <w:r w:rsidRPr="003E0AAD">
        <w:rPr>
          <w:sz w:val="24"/>
          <w:szCs w:val="24"/>
        </w:rPr>
        <w:lastRenderedPageBreak/>
        <w:t>обґрунтовують допустимість планованої діяльності.</w:t>
      </w:r>
    </w:p>
    <w:p w:rsidR="00B62D23" w:rsidRPr="003E0AAD" w:rsidRDefault="00B62D23" w:rsidP="00B62D23">
      <w:pPr>
        <w:pStyle w:val="TableParagraph"/>
        <w:ind w:firstLine="744"/>
        <w:jc w:val="both"/>
        <w:rPr>
          <w:sz w:val="24"/>
          <w:szCs w:val="24"/>
        </w:rPr>
      </w:pPr>
      <w:r w:rsidRPr="003E0AAD">
        <w:rPr>
          <w:sz w:val="24"/>
          <w:szCs w:val="24"/>
        </w:rPr>
        <w:t>При розробці Звіту враховані вимоги чинного законодавства, чинні державні будівельні, санітарні та протипожежні норми, а також місцеві екологічні умови й обмеження.</w:t>
      </w:r>
    </w:p>
    <w:p w:rsidR="00B62D23" w:rsidRPr="003E0AAD" w:rsidRDefault="00B62D23" w:rsidP="00B62D23">
      <w:pPr>
        <w:pStyle w:val="TableParagraph"/>
        <w:ind w:firstLine="744"/>
        <w:jc w:val="both"/>
        <w:rPr>
          <w:sz w:val="24"/>
          <w:szCs w:val="24"/>
          <w:lang w:val="uk-UA"/>
        </w:rPr>
      </w:pPr>
      <w:r w:rsidRPr="003E0AAD">
        <w:rPr>
          <w:sz w:val="24"/>
          <w:szCs w:val="24"/>
        </w:rPr>
        <w:t>Об’єкти культурної спадщини та ПЗФ на ділянці проектування відсутні.</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Об’єктом цього дослідження є земельна ділянка, щодо якої розробляється детальний план території, знаходиться у приватній власності громадянина Ігнат Василя Михайловича (кадастровий № 2121987000:04:001:0075), класифікується як землі для будівництва і обслуговування житлового будинку, господарських будівель і споруд (присадибна ділянка), розташована в межах населеного пункту с. Сільце, в центральній частині і займає площу 0,06 га. Обмежена:</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 з півночі та заходу – землями загального користування (вул. Перемоги);</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 xml:space="preserve"> - з півдня – землями загального користування (вул. 60 років Жовтня); </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 із сходу – землями житлової забудови (власна земельна ділянка, право власності оформлене, кадастровий № 2121987000:04:001:0075), забудована магазином.</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На проектованому детальному плані передбачається розміщення таких об’єктів: магазин з інженерною інфраструктурою та  благоустрій прилеглої території.</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 xml:space="preserve">На даний період часу територія не  забудована житловим будинком та господарськими будівлями і спорудами. </w:t>
      </w:r>
    </w:p>
    <w:p w:rsidR="00672364" w:rsidRPr="003E0AAD" w:rsidRDefault="00672364" w:rsidP="00672364">
      <w:pPr>
        <w:ind w:firstLine="709"/>
        <w:jc w:val="both"/>
        <w:rPr>
          <w:rFonts w:ascii="Times New Roman" w:hAnsi="Times New Roman" w:cs="Times New Roman"/>
          <w:spacing w:val="-1"/>
          <w:sz w:val="24"/>
          <w:szCs w:val="24"/>
          <w:lang w:eastAsia="uk-UA"/>
        </w:rPr>
      </w:pPr>
      <w:r w:rsidRPr="003E0AAD">
        <w:rPr>
          <w:rFonts w:ascii="Times New Roman" w:hAnsi="Times New Roman" w:cs="Times New Roman"/>
          <w:sz w:val="24"/>
          <w:szCs w:val="24"/>
        </w:rPr>
        <w:t xml:space="preserve">Архітектурно-планувальна характеристика. Територія вцілому вільна від забудови. </w:t>
      </w:r>
      <w:r w:rsidRPr="003E0AAD">
        <w:rPr>
          <w:rFonts w:ascii="Times New Roman" w:hAnsi="Times New Roman" w:cs="Times New Roman"/>
          <w:spacing w:val="-1"/>
          <w:sz w:val="24"/>
          <w:szCs w:val="24"/>
          <w:lang w:eastAsia="uk-UA"/>
        </w:rPr>
        <w:t xml:space="preserve">Композиційне рішення зони забудови вирішується за розробленими індивідуальними проектом будівництва </w:t>
      </w:r>
      <w:r w:rsidRPr="003E0AAD">
        <w:rPr>
          <w:rFonts w:ascii="Times New Roman" w:hAnsi="Times New Roman" w:cs="Times New Roman"/>
          <w:sz w:val="24"/>
          <w:szCs w:val="24"/>
        </w:rPr>
        <w:t>об'єкту торгівлі. В</w:t>
      </w:r>
      <w:r w:rsidRPr="003E0AAD">
        <w:rPr>
          <w:rFonts w:ascii="Times New Roman" w:hAnsi="Times New Roman" w:cs="Times New Roman"/>
          <w:spacing w:val="-1"/>
          <w:sz w:val="24"/>
          <w:szCs w:val="24"/>
          <w:lang w:eastAsia="uk-UA"/>
        </w:rPr>
        <w:t xml:space="preserve">лаштування підвального поверху вирішується в робочому проекті на будівництво у відповідності із звітом геологічної оцінки території. В зоні забудови передбачено ведення господарської діяльності, пов'язаної із наданням послуг у сфері торгівлі. </w:t>
      </w:r>
    </w:p>
    <w:p w:rsidR="00672364" w:rsidRPr="003E0AAD" w:rsidRDefault="00672364" w:rsidP="00672364">
      <w:pPr>
        <w:ind w:firstLine="709"/>
        <w:jc w:val="both"/>
        <w:rPr>
          <w:rFonts w:ascii="Times New Roman" w:hAnsi="Times New Roman" w:cs="Times New Roman"/>
          <w:spacing w:val="-1"/>
          <w:sz w:val="24"/>
          <w:szCs w:val="24"/>
          <w:lang w:eastAsia="uk-UA"/>
        </w:rPr>
      </w:pPr>
      <w:r w:rsidRPr="003E0AAD">
        <w:rPr>
          <w:rFonts w:ascii="Times New Roman" w:hAnsi="Times New Roman" w:cs="Times New Roman"/>
          <w:sz w:val="24"/>
          <w:szCs w:val="24"/>
        </w:rPr>
        <w:t>Магазин із торговими залами будується у фасадній частині ділянки на віддалі 2м від червоної лінії дороги (тобто по зформованій лінії регулювання забудови). Будівлі на ділянці розміщуються з врахуванням санітарних і протипожежних норм, а також із врахуванням норм інсоляції для забудови на сусідніх ділянках. Проїзд до будівель має бути не менше 3,5м. У зв'язку із 9 вищеперерахованими факторами, на ділянці сформується територія граничної зони забудови, що зображена графічно. Варіант розміщення магазину та граничної зони забудови, розглянутий у детальному плані, можливий тільки при будівництві його не менше ІІ ступеню вогнестійкості, перенесенні лінії зв'язку та заміні ЛЕП 0,4 кВ повітряної прокладки на кабельну прокладку. Благоустрій ділянки виконується індивідуально, та забезпечується інженерним обладнанням.</w:t>
      </w:r>
    </w:p>
    <w:p w:rsidR="00672364" w:rsidRPr="003E0AAD" w:rsidRDefault="00672364" w:rsidP="00672364">
      <w:pPr>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t xml:space="preserve">Орієнтовна площа забудови ділянки становить </w:t>
      </w:r>
      <w:r w:rsidRPr="003E0AAD">
        <w:rPr>
          <w:rFonts w:ascii="Times New Roman" w:hAnsi="Times New Roman" w:cs="Times New Roman"/>
          <w:sz w:val="24"/>
          <w:szCs w:val="24"/>
        </w:rPr>
        <w:t>79,24 м 2 , в тому числі торгових приміщень - 70,00 м2 , адміністративно-побутових - 9,24 м 2 . Гранична площа забудови становить 112,00 м 2 (в тому числі торгових приміщень - 70,00 м2 , адміністративно-побутових - 9,24 м2 ), тобто 62%.</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lastRenderedPageBreak/>
        <w:t xml:space="preserve">Інженерні мережі будуть виконані окремим проектом з дотриманням санітарно-гігієнічних норм, та санітарно-захисних зон. Проектом передбачається локальне водо - забезпечення та водовідведення. Територія проектованої ділянки має ухил в межах допустимого і сприяє </w:t>
      </w:r>
      <w:r w:rsidRPr="003E0AAD">
        <w:rPr>
          <w:rFonts w:ascii="Times New Roman" w:hAnsi="Times New Roman" w:cs="Times New Roman"/>
          <w:iCs/>
          <w:sz w:val="24"/>
          <w:szCs w:val="24"/>
        </w:rPr>
        <w:t>будівництву на ній запроектованих об'єктів</w:t>
      </w:r>
      <w:r w:rsidRPr="003E0AAD">
        <w:rPr>
          <w:rFonts w:ascii="Times New Roman" w:hAnsi="Times New Roman" w:cs="Times New Roman"/>
          <w:sz w:val="24"/>
          <w:szCs w:val="24"/>
        </w:rPr>
        <w:t>.</w:t>
      </w:r>
    </w:p>
    <w:p w:rsidR="00672364" w:rsidRPr="003E0AAD" w:rsidRDefault="00672364" w:rsidP="00672364">
      <w:pPr>
        <w:ind w:firstLine="709"/>
        <w:jc w:val="both"/>
        <w:rPr>
          <w:rFonts w:ascii="Times New Roman" w:hAnsi="Times New Roman" w:cs="Times New Roman"/>
          <w:sz w:val="24"/>
          <w:szCs w:val="24"/>
        </w:rPr>
      </w:pPr>
      <w:r w:rsidRPr="003E0AAD">
        <w:rPr>
          <w:rFonts w:ascii="Times New Roman" w:hAnsi="Times New Roman" w:cs="Times New Roman"/>
          <w:sz w:val="24"/>
          <w:szCs w:val="24"/>
        </w:rPr>
        <w:t>Забезпечення проектованого об'єкту торгівлі інженерними комунікаціями передбачається згідно технічних умов відповідних служб. Каналізація передбачається повна роздільна з двома мережами господарсько-побутової і дощової каналізації. Електропостачання передбачається від існуючої ЛЕП 0,4 кВ, що проходить неподалік ділянки детального плану. Теплопостачання передбачається індивідуальне від електричного котла. Конкретні рішення інженерних мереж пропонується прийняти у робочому проекті на забудову проектованої ділянки.</w:t>
      </w:r>
    </w:p>
    <w:p w:rsidR="00672364" w:rsidRPr="003E0AAD" w:rsidRDefault="00672364" w:rsidP="00672364">
      <w:pPr>
        <w:pStyle w:val="TableParagraph"/>
        <w:tabs>
          <w:tab w:val="left" w:pos="6599"/>
        </w:tabs>
        <w:ind w:firstLine="744"/>
        <w:jc w:val="both"/>
        <w:rPr>
          <w:b/>
          <w:sz w:val="24"/>
          <w:szCs w:val="24"/>
        </w:rPr>
      </w:pPr>
      <w:r w:rsidRPr="003E0AAD">
        <w:rPr>
          <w:b/>
          <w:sz w:val="24"/>
          <w:szCs w:val="24"/>
        </w:rPr>
        <w:t>Кліматичні та гідрогеологічні умови.</w:t>
      </w:r>
      <w:r w:rsidRPr="003E0AAD">
        <w:rPr>
          <w:b/>
          <w:sz w:val="24"/>
          <w:szCs w:val="24"/>
        </w:rPr>
        <w:tab/>
      </w:r>
    </w:p>
    <w:p w:rsidR="00672364" w:rsidRPr="003E0AAD" w:rsidRDefault="00672364" w:rsidP="00672364">
      <w:pPr>
        <w:pStyle w:val="TableParagraph"/>
        <w:ind w:firstLine="744"/>
        <w:jc w:val="both"/>
        <w:rPr>
          <w:sz w:val="24"/>
          <w:szCs w:val="24"/>
        </w:rPr>
      </w:pPr>
      <w:r w:rsidRPr="003E0AAD">
        <w:rPr>
          <w:sz w:val="24"/>
          <w:szCs w:val="24"/>
        </w:rPr>
        <w:t>Проект розроблений для будівництва в ІІІ Б кліматичному районі з наступними кліматичними характеристиками:</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Середня річна температура повітря  складає 9.9</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самого холодного січня мінус 3</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самого теплого липня 21.1</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жаркі літні дні (липень, серпень) при виході тропічного повітря з півночі Африки повітря може прогріватися до 41</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при зимових відлигах до 18</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тепла (лютий). Амплітуда середньої місячної температури повітря  24.1</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Характеристикою температурного режиму є дати першого і останнього морозу і тривалість безморозного періоду. Середня дата останнього весняного заморозку 19 квітня і першого осіннього – 14 жовтня. Середня тривалість безморозного періоду – 177 днів, найбільша – 242, найменша – 141 день. Найбільш ранній заморозок зареєстрований 20 вересня, а найбільш пізній весняний зареєстрований 20 травня. Середня кількість днів з температурою повітря 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і вище – 242 (з 17 березня по 15 листопада).</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В січні, в середньому протягом 21 дня, найбільш часто повторюється середньодобова температура повітря від мінус 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до плюс 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В липні місяці, в середньому протягом 28 днів, найбільш часто повторюється середньодобова температура від 15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до 25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Середньодобова температура повітря плюс 20</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утримується приблизно протягом 50 днів в році (1.12 – 19.УІІІ). середня місячна температура повітря в 13 годин самого теплого липня від 24.5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до 26.0</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а середній максимум – 27.0</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Розрахункова температура самих  холодних п’яти днів по М Берегово – мінус 18</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Середня температура опалювального сезону плюс 1.1</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а його тривалість 153 дні.</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Період обмежений датами стійкого переходу середньодобової температури повітря через 0</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xml:space="preserve"> осінню і весною. Починається  в середині другої декади грудня і закінчується на початку третьої декади лютого.</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Весна починається з третьої декади лютого і закінчується в кінці першої декади травня. Початком його вважається дата стійкого переходу  середньодобової температури повітря через плюс 15</w:t>
      </w:r>
      <w:r w:rsidRPr="003E0AAD">
        <w:rPr>
          <w:rFonts w:ascii="Times New Roman" w:hAnsi="Times New Roman" w:cs="Times New Roman"/>
          <w:bCs/>
          <w:sz w:val="24"/>
          <w:szCs w:val="24"/>
        </w:rPr>
        <w:sym w:font="Symbol" w:char="00B0"/>
      </w:r>
      <w:r w:rsidRPr="003E0AAD">
        <w:rPr>
          <w:rFonts w:ascii="Times New Roman" w:hAnsi="Times New Roman" w:cs="Times New Roman"/>
          <w:bCs/>
          <w:sz w:val="24"/>
          <w:szCs w:val="24"/>
        </w:rPr>
        <w:t>. Середня дата початку літа – 8 травня і його кінця 23 вересня; тривалість літнього періоду в середньому 137 днів.</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lastRenderedPageBreak/>
        <w:t>Осінь починається з третьої декади вересня і закінчується в середині грудня, тривалість в середньому 85 днів.</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Вологість повітря характеризує стан насичення повітря вологою в процентах при даній температурі і є хорошим показником “сухості” клімату. Фізико-географічні умови території Закарпаття, велика кількість опадів сприяє високій вологості повітря. Середня річна вологість повітря 74%, максимальна в зимові місяці – 81-84%, мінімальна весною – 65-70%. Дні, коли відносна вологість понижується до 30% і нижче, називаються сухими; в середньому в році буває 10-12 таких днів. Практично “сухих” днів не буває в листопаді, грудні і найбільше весною.</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В районі м. Берегово  випадає найменша кількість опадів. За холодний період (ХІ-ІІІ) випадає 247 мм, за теплий (ІУ-Х) – 440 мм.</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З опадами  0.1 мм в середньому в році буває 140-150 днів. Найбільша добова кількість опадів спостерігається в теплу частину року, під час інтенсивних літніх злив. В низинних районах стійкий сніговий покрив буває рідко. В районі м. Берегово за зиму він може утворюватись і сходити в середньому 5-7 разів. Повністю сходить сніг переважно в другій декаді лютого.</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Напрям вітру і його швидкість залежить від сезонного розподілу баричних систем і взаємодії між ними, а в  приземному шарі від особливостей підстилаючої поверхні.</w:t>
      </w:r>
    </w:p>
    <w:p w:rsidR="00672364" w:rsidRPr="003E0AAD" w:rsidRDefault="00672364" w:rsidP="00672364">
      <w:pPr>
        <w:ind w:firstLine="567"/>
        <w:jc w:val="both"/>
        <w:rPr>
          <w:rFonts w:ascii="Times New Roman" w:hAnsi="Times New Roman" w:cs="Times New Roman"/>
          <w:bCs/>
          <w:sz w:val="24"/>
          <w:szCs w:val="24"/>
        </w:rPr>
      </w:pPr>
      <w:r w:rsidRPr="003E0AAD">
        <w:rPr>
          <w:rFonts w:ascii="Times New Roman" w:hAnsi="Times New Roman" w:cs="Times New Roman"/>
          <w:bCs/>
          <w:sz w:val="24"/>
          <w:szCs w:val="24"/>
        </w:rPr>
        <w:t>В Берегівському районі в холодний період року (листопад-березень) буває в середньому з туманом 27-30 днів, а в теплий (квітень-жовтень) – 2-4 дні. Річна тривалість туманів становить в середньому 190-210 годин. Найбільш тривалі тумани бувають з листопада по лютий.</w:t>
      </w:r>
    </w:p>
    <w:p w:rsidR="00672364" w:rsidRPr="003E0AAD" w:rsidRDefault="00672364" w:rsidP="00672364">
      <w:pPr>
        <w:pStyle w:val="TableParagraph"/>
        <w:ind w:firstLine="744"/>
        <w:jc w:val="both"/>
        <w:rPr>
          <w:sz w:val="24"/>
          <w:szCs w:val="24"/>
        </w:rPr>
      </w:pPr>
      <w:r w:rsidRPr="003E0AAD">
        <w:rPr>
          <w:sz w:val="24"/>
          <w:szCs w:val="24"/>
          <w:lang w:val="uk-UA"/>
        </w:rPr>
        <w:t>Н</w:t>
      </w:r>
      <w:r w:rsidRPr="003E0AAD">
        <w:rPr>
          <w:sz w:val="24"/>
          <w:szCs w:val="24"/>
        </w:rPr>
        <w:t>ормативна глибина промерзання ґрунту -  0,7 м;</w:t>
      </w:r>
    </w:p>
    <w:p w:rsidR="00672364" w:rsidRPr="003E0AAD" w:rsidRDefault="00672364" w:rsidP="00672364">
      <w:pPr>
        <w:pStyle w:val="TableParagraph"/>
        <w:ind w:firstLine="744"/>
        <w:jc w:val="both"/>
        <w:rPr>
          <w:sz w:val="24"/>
          <w:szCs w:val="24"/>
        </w:rPr>
      </w:pPr>
      <w:r w:rsidRPr="003E0AAD">
        <w:rPr>
          <w:sz w:val="24"/>
          <w:szCs w:val="24"/>
          <w:lang w:val="uk-UA"/>
        </w:rPr>
        <w:t>Р</w:t>
      </w:r>
      <w:r w:rsidRPr="003E0AAD">
        <w:rPr>
          <w:sz w:val="24"/>
          <w:szCs w:val="24"/>
        </w:rPr>
        <w:t>ельєф території спокійний</w:t>
      </w:r>
      <w:r w:rsidRPr="003E0AAD">
        <w:rPr>
          <w:sz w:val="24"/>
          <w:szCs w:val="24"/>
          <w:lang w:val="uk-UA"/>
        </w:rPr>
        <w:t xml:space="preserve">, </w:t>
      </w:r>
      <w:r w:rsidRPr="003E0AAD">
        <w:rPr>
          <w:sz w:val="24"/>
          <w:szCs w:val="24"/>
        </w:rPr>
        <w:t>сейсмічність</w:t>
      </w:r>
      <w:r w:rsidRPr="003E0AAD">
        <w:rPr>
          <w:sz w:val="24"/>
          <w:szCs w:val="24"/>
          <w:lang w:val="uk-UA"/>
        </w:rPr>
        <w:t xml:space="preserve"> району</w:t>
      </w:r>
      <w:r w:rsidRPr="003E0AAD">
        <w:rPr>
          <w:sz w:val="24"/>
          <w:szCs w:val="24"/>
        </w:rPr>
        <w:t xml:space="preserve"> - 7 балів.</w:t>
      </w:r>
    </w:p>
    <w:p w:rsidR="00672364" w:rsidRPr="003E0AAD" w:rsidRDefault="00672364" w:rsidP="00672364">
      <w:pPr>
        <w:pStyle w:val="TableParagraph"/>
        <w:ind w:firstLine="744"/>
        <w:jc w:val="both"/>
        <w:rPr>
          <w:b/>
          <w:sz w:val="24"/>
          <w:szCs w:val="24"/>
        </w:rPr>
      </w:pPr>
      <w:r w:rsidRPr="003E0AAD">
        <w:rPr>
          <w:b/>
          <w:sz w:val="24"/>
          <w:szCs w:val="24"/>
        </w:rPr>
        <w:t>Інженерно-будівельна оцінка території.</w:t>
      </w:r>
    </w:p>
    <w:p w:rsidR="00672364" w:rsidRPr="003E0AAD" w:rsidRDefault="00672364" w:rsidP="00672364">
      <w:pPr>
        <w:pStyle w:val="TableParagraph"/>
        <w:ind w:firstLine="744"/>
        <w:jc w:val="both"/>
        <w:rPr>
          <w:sz w:val="24"/>
          <w:szCs w:val="24"/>
          <w:lang w:val="uk-UA"/>
        </w:rPr>
      </w:pPr>
      <w:r w:rsidRPr="003E0AAD">
        <w:rPr>
          <w:sz w:val="24"/>
          <w:szCs w:val="24"/>
          <w:lang w:val="uk-UA"/>
        </w:rPr>
        <w:t>Відповідно схеми інженерно-геологічного районування України територія Берегівського району відноситься до території підвищеної складності будівельних умов освоєння.</w:t>
      </w:r>
    </w:p>
    <w:p w:rsidR="00672364" w:rsidRPr="003E0AAD" w:rsidRDefault="00672364" w:rsidP="00672364">
      <w:pPr>
        <w:pStyle w:val="TableParagraph"/>
        <w:ind w:firstLine="744"/>
        <w:jc w:val="both"/>
        <w:rPr>
          <w:sz w:val="24"/>
          <w:szCs w:val="24"/>
          <w:lang w:val="uk-UA"/>
        </w:rPr>
      </w:pPr>
      <w:r w:rsidRPr="003E0AAD">
        <w:rPr>
          <w:sz w:val="24"/>
          <w:szCs w:val="24"/>
          <w:lang w:val="uk-UA"/>
        </w:rPr>
        <w:t>Територія Берегівського району відноситься до сейсмічно активних зон, про що свідчить Карта загального сейсмічного районування території України (згідно ДБН В.1.1- 12:2014 «Будівництво в сейсмічних районах України», де відображені величини сейсмічності, які необхідно враховувати:</w:t>
      </w:r>
    </w:p>
    <w:p w:rsidR="00672364" w:rsidRPr="003E0AAD" w:rsidRDefault="00672364" w:rsidP="00672364">
      <w:pPr>
        <w:pStyle w:val="TableParagraph"/>
        <w:ind w:firstLine="744"/>
        <w:jc w:val="both"/>
        <w:rPr>
          <w:sz w:val="24"/>
          <w:szCs w:val="24"/>
          <w:lang w:val="uk-UA"/>
        </w:rPr>
      </w:pPr>
      <w:r w:rsidRPr="003E0AAD">
        <w:rPr>
          <w:sz w:val="24"/>
          <w:szCs w:val="24"/>
          <w:lang w:val="uk-UA"/>
        </w:rPr>
        <w:t xml:space="preserve">відповідно карти </w:t>
      </w:r>
      <w:r w:rsidRPr="003E0AAD">
        <w:rPr>
          <w:spacing w:val="-3"/>
          <w:sz w:val="24"/>
          <w:szCs w:val="24"/>
          <w:lang w:val="uk-UA"/>
        </w:rPr>
        <w:t xml:space="preserve">«А», </w:t>
      </w:r>
      <w:r w:rsidRPr="003E0AAD">
        <w:rPr>
          <w:sz w:val="24"/>
          <w:szCs w:val="24"/>
          <w:lang w:val="uk-UA"/>
        </w:rPr>
        <w:t>що застосовується при проектуванні будівель і споруд класу наслідків (відповідальності) СС1 згідно з ДБН В.1.2-14, а також класу наслідків (відповідальності) СС2 - для будівель заввишки до 73,5 м – 7 бальна зона.</w:t>
      </w:r>
    </w:p>
    <w:p w:rsidR="00672364" w:rsidRPr="003E0AAD" w:rsidRDefault="00672364" w:rsidP="00672364">
      <w:pPr>
        <w:pStyle w:val="TableParagraph"/>
        <w:ind w:firstLine="744"/>
        <w:jc w:val="both"/>
        <w:rPr>
          <w:sz w:val="24"/>
          <w:szCs w:val="24"/>
        </w:rPr>
      </w:pPr>
      <w:r w:rsidRPr="003E0AAD">
        <w:rPr>
          <w:sz w:val="24"/>
          <w:szCs w:val="24"/>
        </w:rPr>
        <w:t xml:space="preserve">До початку розробки наступних стадій проектування мають бути виконані інженерно-геологічні вишукування </w:t>
      </w:r>
      <w:r w:rsidRPr="003E0AAD">
        <w:rPr>
          <w:sz w:val="24"/>
          <w:szCs w:val="24"/>
          <w:lang w:val="uk-UA"/>
        </w:rPr>
        <w:t xml:space="preserve">для визначення характеристики ґрунтів для основи фундаменту будівлі </w:t>
      </w:r>
      <w:r w:rsidRPr="003E0AAD">
        <w:rPr>
          <w:sz w:val="24"/>
          <w:szCs w:val="24"/>
        </w:rPr>
        <w:t>та можливого підтоплення його талими та паводковими водами.</w:t>
      </w:r>
    </w:p>
    <w:p w:rsidR="00672364" w:rsidRPr="003E0AAD" w:rsidRDefault="00672364" w:rsidP="00672364">
      <w:pPr>
        <w:shd w:val="clear" w:color="auto" w:fill="FFFFFF"/>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t>На проектованому детальному плані передбачається розміщення таких об'єктів:</w:t>
      </w:r>
    </w:p>
    <w:p w:rsidR="00672364" w:rsidRPr="003E0AAD" w:rsidRDefault="00672364" w:rsidP="00672364">
      <w:pPr>
        <w:shd w:val="clear" w:color="auto" w:fill="FFFFFF"/>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t xml:space="preserve">- </w:t>
      </w:r>
      <w:r w:rsidR="00692F33" w:rsidRPr="003E0AAD">
        <w:rPr>
          <w:rFonts w:ascii="Times New Roman" w:hAnsi="Times New Roman" w:cs="Times New Roman"/>
          <w:spacing w:val="-1"/>
          <w:sz w:val="24"/>
          <w:szCs w:val="24"/>
          <w:lang w:eastAsia="uk-UA"/>
        </w:rPr>
        <w:t>об</w:t>
      </w:r>
      <w:r w:rsidR="00692F33" w:rsidRPr="003E0AAD">
        <w:rPr>
          <w:rFonts w:ascii="Times New Roman" w:hAnsi="Times New Roman" w:cs="Times New Roman"/>
          <w:spacing w:val="-1"/>
          <w:sz w:val="24"/>
          <w:szCs w:val="24"/>
          <w:lang w:val="ru-RU" w:eastAsia="uk-UA"/>
        </w:rPr>
        <w:t>'</w:t>
      </w:r>
      <w:r w:rsidR="00692F33" w:rsidRPr="003E0AAD">
        <w:rPr>
          <w:rFonts w:ascii="Times New Roman" w:hAnsi="Times New Roman" w:cs="Times New Roman"/>
          <w:spacing w:val="-1"/>
          <w:sz w:val="24"/>
          <w:szCs w:val="24"/>
          <w:lang w:eastAsia="uk-UA"/>
        </w:rPr>
        <w:t xml:space="preserve">єкт </w:t>
      </w:r>
      <w:r w:rsidRPr="003E0AAD">
        <w:rPr>
          <w:rFonts w:ascii="Times New Roman" w:hAnsi="Times New Roman" w:cs="Times New Roman"/>
          <w:spacing w:val="-1"/>
          <w:sz w:val="24"/>
          <w:szCs w:val="24"/>
          <w:lang w:eastAsia="uk-UA"/>
        </w:rPr>
        <w:t>торг</w:t>
      </w:r>
      <w:r w:rsidR="00692F33" w:rsidRPr="003E0AAD">
        <w:rPr>
          <w:rFonts w:ascii="Times New Roman" w:hAnsi="Times New Roman" w:cs="Times New Roman"/>
          <w:spacing w:val="-1"/>
          <w:sz w:val="24"/>
          <w:szCs w:val="24"/>
          <w:lang w:eastAsia="uk-UA"/>
        </w:rPr>
        <w:t>івлі;</w:t>
      </w:r>
    </w:p>
    <w:p w:rsidR="00672364" w:rsidRPr="003E0AAD" w:rsidRDefault="00672364" w:rsidP="00672364">
      <w:pPr>
        <w:shd w:val="clear" w:color="auto" w:fill="FFFFFF"/>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t>-  паркінги;</w:t>
      </w:r>
    </w:p>
    <w:p w:rsidR="00672364" w:rsidRPr="003E0AAD" w:rsidRDefault="00672364" w:rsidP="00672364">
      <w:pPr>
        <w:shd w:val="clear" w:color="auto" w:fill="FFFFFF"/>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t>-  місце для контейнерів для сміття;</w:t>
      </w:r>
    </w:p>
    <w:p w:rsidR="00672364" w:rsidRPr="003E0AAD" w:rsidRDefault="00672364" w:rsidP="00672364">
      <w:pPr>
        <w:shd w:val="clear" w:color="auto" w:fill="FFFFFF"/>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lastRenderedPageBreak/>
        <w:t>- малі очисні споруди;</w:t>
      </w:r>
    </w:p>
    <w:p w:rsidR="00672364" w:rsidRPr="003E0AAD" w:rsidRDefault="00672364" w:rsidP="00672364">
      <w:pPr>
        <w:shd w:val="clear" w:color="auto" w:fill="FFFFFF"/>
        <w:ind w:firstLine="709"/>
        <w:jc w:val="both"/>
        <w:rPr>
          <w:rFonts w:ascii="Times New Roman" w:hAnsi="Times New Roman" w:cs="Times New Roman"/>
          <w:spacing w:val="-1"/>
          <w:sz w:val="24"/>
          <w:szCs w:val="24"/>
          <w:lang w:eastAsia="uk-UA"/>
        </w:rPr>
      </w:pPr>
      <w:r w:rsidRPr="003E0AAD">
        <w:rPr>
          <w:rFonts w:ascii="Times New Roman" w:hAnsi="Times New Roman" w:cs="Times New Roman"/>
          <w:spacing w:val="-1"/>
          <w:sz w:val="24"/>
          <w:szCs w:val="24"/>
          <w:lang w:eastAsia="uk-UA"/>
        </w:rPr>
        <w:t>- інженерна інфраструктура об'єкту.</w:t>
      </w:r>
    </w:p>
    <w:p w:rsidR="00672364" w:rsidRPr="003E0AAD" w:rsidRDefault="00672364" w:rsidP="00672364">
      <w:pPr>
        <w:pStyle w:val="TableParagraph"/>
        <w:ind w:firstLine="744"/>
        <w:jc w:val="both"/>
        <w:rPr>
          <w:sz w:val="24"/>
          <w:szCs w:val="24"/>
          <w:lang w:val="uk-UA"/>
        </w:rPr>
      </w:pPr>
      <w:r w:rsidRPr="003E0AAD">
        <w:rPr>
          <w:sz w:val="24"/>
          <w:szCs w:val="24"/>
          <w:lang w:val="uk-UA"/>
        </w:rPr>
        <w:t>Забезпечення населення об'єктами благоустрою та соціально-побутової інфраструктури даною містобудівною документацією не вирішується через стислу площу території проектування.</w:t>
      </w:r>
    </w:p>
    <w:p w:rsidR="00692F33" w:rsidRPr="003E0AAD" w:rsidRDefault="00692F33" w:rsidP="00692F33">
      <w:pPr>
        <w:pStyle w:val="TableParagraph"/>
        <w:spacing w:line="360" w:lineRule="auto"/>
        <w:ind w:firstLine="744"/>
        <w:jc w:val="both"/>
        <w:rPr>
          <w:sz w:val="24"/>
          <w:szCs w:val="24"/>
          <w:lang w:val="uk-UA"/>
        </w:rPr>
      </w:pPr>
      <w:r w:rsidRPr="003E0AAD">
        <w:rPr>
          <w:sz w:val="24"/>
          <w:szCs w:val="24"/>
          <w:lang w:val="uk-UA"/>
        </w:rPr>
        <w:t>Із планувальних обмежень, що розповсюджуються на земельну ділянку, присутні такі:</w:t>
      </w:r>
    </w:p>
    <w:p w:rsidR="00692F33" w:rsidRPr="003E0AAD" w:rsidRDefault="00692F33" w:rsidP="00692F33">
      <w:pPr>
        <w:spacing w:after="0" w:line="240" w:lineRule="auto"/>
        <w:jc w:val="both"/>
        <w:rPr>
          <w:rFonts w:ascii="Times New Roman" w:hAnsi="Times New Roman" w:cs="Times New Roman"/>
          <w:sz w:val="24"/>
          <w:szCs w:val="24"/>
        </w:rPr>
      </w:pPr>
      <w:r w:rsidRPr="003E0AAD">
        <w:rPr>
          <w:rFonts w:ascii="Times New Roman" w:hAnsi="Times New Roman" w:cs="Times New Roman"/>
          <w:sz w:val="24"/>
          <w:szCs w:val="24"/>
        </w:rPr>
        <w:t xml:space="preserve">- встановлюється охоронна зона ЛЕП 0,4 кВ в розмірі 2 м від крайнього проводу; - встановлюється охоронна зона газопроводу високого тиску в розмірі 2 м від стінки труби; - встановлюється охоронна зона кабелю зв'язку в розмірі 0,6 м від осі кабелю. Розміщення будівель торгівлі передбачається за межами санітарно-захисних та охоронних зон. </w:t>
      </w:r>
    </w:p>
    <w:p w:rsidR="00692F33" w:rsidRPr="00A43C6F" w:rsidRDefault="00692F33" w:rsidP="00692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60F8">
        <w:rPr>
          <w:rFonts w:ascii="Times New Roman" w:hAnsi="Times New Roman" w:cs="Times New Roman"/>
          <w:sz w:val="24"/>
          <w:szCs w:val="24"/>
        </w:rPr>
        <w:t>В разі реалізації проекту змінюються та встановляться додаткові охоронні зони від: - змінюється охоронна зона ЛЕП 0,4 кВ за рахунок заміни повітряної прокладки на кабельну і встановлюється в розмірі 1 м від осі кабелю; - змінюється охоронна зона кабелю зв'язку за рахунок перенесення опори і встановлюється в розмірі 0,6 м від осі кабелю; - встановлюється охоронна зона водопроводу в розмірі 5 м від стінки труби; - встановлюється охоронна зона безнапірної каналізації в розмірі 3 м від стінки труби.</w:t>
      </w:r>
      <w:r w:rsidRPr="00A43C6F">
        <w:rPr>
          <w:rFonts w:ascii="Times New Roman" w:hAnsi="Times New Roman" w:cs="Times New Roman"/>
          <w:sz w:val="24"/>
          <w:szCs w:val="24"/>
        </w:rPr>
        <w:tab/>
        <w:t>Запроектований об’єкт  відповідає вимогам ДБН Б.2.2-12:2018  «ПЛАНУВАННЯ І ЗАБУДОВА ТЕРИТОРІЙ» та Державним санітарним правилам планування та забудови населених пунктів.</w:t>
      </w:r>
    </w:p>
    <w:p w:rsidR="00672364" w:rsidRPr="003E0AAD" w:rsidRDefault="00672364" w:rsidP="00672364">
      <w:pPr>
        <w:pStyle w:val="TableParagraph"/>
        <w:ind w:firstLine="744"/>
        <w:jc w:val="both"/>
        <w:rPr>
          <w:b/>
          <w:sz w:val="24"/>
          <w:szCs w:val="24"/>
        </w:rPr>
      </w:pPr>
      <w:r w:rsidRPr="003E0AAD">
        <w:rPr>
          <w:b/>
          <w:sz w:val="24"/>
          <w:szCs w:val="24"/>
        </w:rPr>
        <w:t xml:space="preserve">4. Характеристика поточного стану довкілля, у тому числі здоров’я населення, та прогнозні зміни цього стану. </w:t>
      </w:r>
    </w:p>
    <w:p w:rsidR="00672364" w:rsidRPr="003E0AAD" w:rsidRDefault="00672364" w:rsidP="00672364">
      <w:pPr>
        <w:pStyle w:val="TableParagraph"/>
        <w:ind w:firstLine="744"/>
        <w:jc w:val="both"/>
        <w:rPr>
          <w:sz w:val="24"/>
          <w:szCs w:val="24"/>
          <w:lang w:val="uk-UA"/>
        </w:rPr>
      </w:pPr>
      <w:r w:rsidRPr="003E0AAD">
        <w:rPr>
          <w:i/>
          <w:sz w:val="24"/>
          <w:szCs w:val="24"/>
          <w:u w:val="single"/>
        </w:rPr>
        <w:t>Клімат</w:t>
      </w:r>
      <w:r w:rsidRPr="003E0AAD">
        <w:rPr>
          <w:i/>
          <w:sz w:val="24"/>
          <w:szCs w:val="24"/>
          <w:lang w:val="uk-UA"/>
        </w:rPr>
        <w:t>.</w:t>
      </w:r>
      <w:r w:rsidRPr="003E0AAD">
        <w:rPr>
          <w:sz w:val="24"/>
          <w:szCs w:val="24"/>
        </w:rPr>
        <w:t xml:space="preserve"> Клімат помірно — континентальний. Середня вологість повітря 70—80%. Літо тепле і довге. Похолодання наступає у другій половині жовтня. Весна рання і приходить з другої декади березня. Середня температура липня +18 — +22 °C, а найхолоднішого місяця січня від −4 до −9 °C. Весняні приморозки закінчуються в середньому в двадцятих числах квітня, а перші осінні - починаються 10-28 жовтня; тривалість безморозного періоду, залежно від рельєфу, коливається в межах 170-190 днів</w:t>
      </w:r>
      <w:r w:rsidRPr="003E0AAD">
        <w:rPr>
          <w:sz w:val="24"/>
          <w:szCs w:val="24"/>
          <w:lang w:val="uk-UA"/>
        </w:rPr>
        <w:t>.</w:t>
      </w:r>
    </w:p>
    <w:p w:rsidR="00672364" w:rsidRPr="003E0AAD" w:rsidRDefault="00672364" w:rsidP="00672364">
      <w:pPr>
        <w:pStyle w:val="TableParagraph"/>
        <w:ind w:firstLine="744"/>
        <w:jc w:val="both"/>
        <w:rPr>
          <w:sz w:val="24"/>
          <w:szCs w:val="24"/>
        </w:rPr>
      </w:pPr>
      <w:r w:rsidRPr="003E0AAD">
        <w:rPr>
          <w:i/>
          <w:sz w:val="24"/>
          <w:szCs w:val="24"/>
          <w:u w:val="single"/>
        </w:rPr>
        <w:t>Рослинність</w:t>
      </w:r>
      <w:r w:rsidRPr="003E0AAD">
        <w:rPr>
          <w:b/>
          <w:i/>
          <w:sz w:val="24"/>
          <w:szCs w:val="24"/>
        </w:rPr>
        <w:t>.</w:t>
      </w:r>
      <w:r w:rsidRPr="003E0AAD">
        <w:rPr>
          <w:sz w:val="24"/>
          <w:szCs w:val="24"/>
        </w:rPr>
        <w:t xml:space="preserve"> Деревна рослинність на території проектування відсутня. Трав’яниста рослинність на території розробки ДПТ представлена бур'янами: осот польовий, мишій, щириця, лобода, пирій та ін.</w:t>
      </w:r>
    </w:p>
    <w:p w:rsidR="00672364" w:rsidRPr="003E0AAD" w:rsidRDefault="00672364" w:rsidP="00672364">
      <w:pPr>
        <w:pStyle w:val="TableParagraph"/>
        <w:ind w:firstLine="744"/>
        <w:jc w:val="both"/>
        <w:rPr>
          <w:sz w:val="24"/>
          <w:szCs w:val="24"/>
        </w:rPr>
      </w:pPr>
      <w:r w:rsidRPr="003E0AAD">
        <w:rPr>
          <w:i/>
          <w:sz w:val="24"/>
          <w:szCs w:val="24"/>
          <w:u w:val="single"/>
        </w:rPr>
        <w:t>Повітряне середовище.</w:t>
      </w:r>
      <w:r w:rsidRPr="003E0AAD">
        <w:rPr>
          <w:sz w:val="24"/>
          <w:szCs w:val="24"/>
        </w:rPr>
        <w:t>За метеорологічними умовами проектований регіон відноситься до територій з високим потенціалом забруднення повітря та досить несприятливими умовами розсіювання промислових викидів (Районування України за потенціалом забруднення).</w:t>
      </w:r>
    </w:p>
    <w:p w:rsidR="00672364" w:rsidRPr="003E0AAD" w:rsidRDefault="00672364" w:rsidP="00672364">
      <w:pPr>
        <w:pStyle w:val="TableParagraph"/>
        <w:ind w:firstLine="744"/>
        <w:jc w:val="both"/>
        <w:rPr>
          <w:sz w:val="24"/>
          <w:szCs w:val="24"/>
        </w:rPr>
      </w:pPr>
      <w:r w:rsidRPr="003E0AAD">
        <w:rPr>
          <w:sz w:val="24"/>
          <w:szCs w:val="24"/>
        </w:rPr>
        <w:t xml:space="preserve">Стан повітря залежить від обсягів забруднюючих речовин стаціонарних  та пересувних джерел забруднення. </w:t>
      </w:r>
      <w:r w:rsidRPr="003E0AAD">
        <w:rPr>
          <w:spacing w:val="-3"/>
          <w:sz w:val="24"/>
          <w:szCs w:val="24"/>
        </w:rPr>
        <w:t xml:space="preserve">Із </w:t>
      </w:r>
      <w:r w:rsidRPr="003E0AAD">
        <w:rPr>
          <w:sz w:val="24"/>
          <w:szCs w:val="24"/>
        </w:rPr>
        <w:t xml:space="preserve">загального обсягу викидів забруднюючих речовин у повітря Закарпатської області </w:t>
      </w:r>
      <w:r w:rsidRPr="003E0AAD">
        <w:rPr>
          <w:sz w:val="24"/>
          <w:szCs w:val="24"/>
          <w:lang w:val="uk-UA"/>
        </w:rPr>
        <w:t>п</w:t>
      </w:r>
      <w:r w:rsidRPr="003E0AAD">
        <w:rPr>
          <w:sz w:val="24"/>
          <w:szCs w:val="24"/>
        </w:rPr>
        <w:t xml:space="preserve">ротягом 2015 року відбулося незначне збільшення викидів забруднюючих речовин в атмосферне повітря від стаціонарних джерел забруднення. </w:t>
      </w:r>
      <w:r w:rsidRPr="003E0AAD">
        <w:rPr>
          <w:spacing w:val="-4"/>
          <w:sz w:val="24"/>
          <w:szCs w:val="24"/>
        </w:rPr>
        <w:t xml:space="preserve">Із </w:t>
      </w:r>
      <w:r w:rsidRPr="003E0AAD">
        <w:rPr>
          <w:sz w:val="24"/>
          <w:szCs w:val="24"/>
        </w:rPr>
        <w:t>загальної кількості викидів забруднюючих речовин 54,6% складають речовини, що належать до парникових газів, зокрема, метан. Крім того, 0,1 млн.т становлять обсяги викидів діоксиду вуглецю.</w:t>
      </w:r>
    </w:p>
    <w:p w:rsidR="00672364" w:rsidRPr="003E0AAD" w:rsidRDefault="00672364" w:rsidP="00672364">
      <w:pPr>
        <w:pStyle w:val="TableParagraph"/>
        <w:ind w:firstLine="744"/>
        <w:jc w:val="both"/>
        <w:rPr>
          <w:sz w:val="24"/>
          <w:szCs w:val="24"/>
        </w:rPr>
      </w:pPr>
      <w:r w:rsidRPr="003E0AAD">
        <w:rPr>
          <w:sz w:val="24"/>
          <w:szCs w:val="24"/>
          <w:lang w:val="uk-UA"/>
        </w:rPr>
        <w:t xml:space="preserve">Одним з </w:t>
      </w:r>
      <w:r w:rsidRPr="003E0AAD">
        <w:rPr>
          <w:sz w:val="24"/>
          <w:szCs w:val="24"/>
        </w:rPr>
        <w:t>головни</w:t>
      </w:r>
      <w:r w:rsidRPr="003E0AAD">
        <w:rPr>
          <w:sz w:val="24"/>
          <w:szCs w:val="24"/>
          <w:lang w:val="uk-UA"/>
        </w:rPr>
        <w:t>х</w:t>
      </w:r>
      <w:r w:rsidRPr="003E0AAD">
        <w:rPr>
          <w:sz w:val="24"/>
          <w:szCs w:val="24"/>
        </w:rPr>
        <w:t xml:space="preserve"> забруднювач</w:t>
      </w:r>
      <w:r w:rsidRPr="003E0AAD">
        <w:rPr>
          <w:sz w:val="24"/>
          <w:szCs w:val="24"/>
          <w:lang w:val="uk-UA"/>
        </w:rPr>
        <w:t>ів</w:t>
      </w:r>
      <w:r w:rsidRPr="003E0AAD">
        <w:rPr>
          <w:sz w:val="24"/>
          <w:szCs w:val="24"/>
        </w:rPr>
        <w:t xml:space="preserve"> атмосферного повітря Закарпатської області продовжує і надалі залишатися автотранспорт, викиди від якого в 2015 році склали 91,9 % від загального обсягу викидів. За останні роки значно виросла кількість автомобільного транспорту, відмічається ріст автозаправних станцій, що є вагомим джерелом у забрудненні атмосферногоповітря.</w:t>
      </w:r>
    </w:p>
    <w:p w:rsidR="00692F33" w:rsidRPr="00A43C6F" w:rsidRDefault="00692F33" w:rsidP="00692F33">
      <w:pPr>
        <w:ind w:firstLine="709"/>
        <w:jc w:val="both"/>
        <w:rPr>
          <w:rFonts w:ascii="Times New Roman" w:hAnsi="Times New Roman" w:cs="Times New Roman"/>
          <w:sz w:val="24"/>
          <w:szCs w:val="24"/>
          <w:lang w:eastAsia="uk-UA"/>
        </w:rPr>
      </w:pPr>
      <w:r w:rsidRPr="006360F8">
        <w:rPr>
          <w:rFonts w:ascii="Times New Roman" w:hAnsi="Times New Roman" w:cs="Times New Roman"/>
          <w:sz w:val="24"/>
          <w:szCs w:val="24"/>
        </w:rPr>
        <w:lastRenderedPageBreak/>
        <w:t>Для забезпечення безпеки руху на даній ділянці автомобільної дороги Н 09 (Мукачево-Івано-Франківськ-Рогатин-Львів (через Рахів)), проектом детального планування території передбачено організувати під’їзд до ділянки магазину з існуючої вулиці Перемоги. Крім цього пропонується організація Т-подібного перехрестя із врахуванням дорожніх знаків, пішохідних переходів та велодоріжок. На прилеглій до території проектування пропонується встановити наступні характеристики дороги (із врахуванням права власності на нерухоме майно, кадастровий № 2121987000:05:001:0303): ширина в червоних лініях – 18,0 метрів, проїзної частини – 9,0 метрів, двобічні велодоріжки - 1,5 метрів. Тип покриття – асфальт. Конкретні рішення прийняти на стадії проектування магазину та з врахуванням пропозицій служби автомобільних доріг та управління патрульної поліції. Основною транспортною дорогою на проектний час буде вул. Перемоги, що прямує в житлові квартали села з наступними характеристиками: ширина в червоних лініях – 10,0 метрів, проїзної частини –5,5 метрів. Тип покриття – асфальт. Для забезпечення безпеки руху пішоходів, передбачається влаштування безперешкодного проходу між пішохідними переходами по ділянці магазину із розділенням транспортних і пішохідних потоків. На пішохідних переходах передбачається влаштування сигнальних елементів для забезпечення умов інклюзивності. Також передбачається влаштування господарської площадки із асфальтного покриття на ділянці проектування. В систему мощення включається запроектований паркін на 1 машиномісце, в тому числі із можливістю використання людьми із обмеженими фізичними можливостями. Орієнтовна площа мощення детального плану становить 406,83 м 2</w:t>
      </w:r>
      <w:r w:rsidRPr="006360F8">
        <w:rPr>
          <w:rFonts w:ascii="Times New Roman" w:hAnsi="Times New Roman" w:cs="Times New Roman"/>
          <w:sz w:val="24"/>
          <w:szCs w:val="24"/>
          <w:lang w:eastAsia="uk-UA"/>
        </w:rPr>
        <w:t xml:space="preserve">. </w:t>
      </w:r>
      <w:r w:rsidRPr="00A43C6F">
        <w:rPr>
          <w:rFonts w:ascii="Times New Roman" w:hAnsi="Times New Roman" w:cs="Times New Roman"/>
          <w:sz w:val="24"/>
          <w:szCs w:val="24"/>
          <w:lang w:eastAsia="uk-UA"/>
        </w:rPr>
        <w:t>Планується благоустрій за рахунок квітників, газонів та мощенням.</w:t>
      </w:r>
    </w:p>
    <w:p w:rsidR="00672364" w:rsidRPr="003E0AAD" w:rsidRDefault="00672364" w:rsidP="00672364">
      <w:pPr>
        <w:pStyle w:val="TableParagraph"/>
        <w:ind w:firstLine="744"/>
        <w:jc w:val="both"/>
        <w:rPr>
          <w:sz w:val="24"/>
          <w:szCs w:val="24"/>
        </w:rPr>
      </w:pPr>
      <w:r w:rsidRPr="003E0AAD">
        <w:rPr>
          <w:sz w:val="24"/>
          <w:szCs w:val="24"/>
        </w:rPr>
        <w:t>На території, дотичній до території проектування  потужних джерел забруднення немає.</w:t>
      </w:r>
    </w:p>
    <w:p w:rsidR="00672364" w:rsidRPr="003E0AAD" w:rsidRDefault="00672364" w:rsidP="00672364">
      <w:pPr>
        <w:pStyle w:val="a4"/>
        <w:shd w:val="clear" w:color="auto" w:fill="FFFFFF"/>
        <w:spacing w:before="120" w:beforeAutospacing="0" w:after="120" w:afterAutospacing="0"/>
        <w:jc w:val="both"/>
      </w:pPr>
      <w:r w:rsidRPr="003E0AAD">
        <w:rPr>
          <w:i/>
          <w:u w:val="single"/>
        </w:rPr>
        <w:t>Водний басейн</w:t>
      </w:r>
      <w:r w:rsidRPr="003E0AAD">
        <w:rPr>
          <w:u w:val="single"/>
        </w:rPr>
        <w:t>.</w:t>
      </w:r>
      <w:r w:rsidRPr="003E0AAD">
        <w:rPr>
          <w:b/>
          <w:u w:val="single"/>
        </w:rPr>
        <w:t xml:space="preserve"> </w:t>
      </w:r>
      <w:r w:rsidRPr="003E0AAD">
        <w:t xml:space="preserve">Води поверхневі - річки, озера, лимани, водосховища, болота у безпосередній близькості до об'єкта проектування відсутні. </w:t>
      </w:r>
    </w:p>
    <w:p w:rsidR="00672364" w:rsidRPr="003E0AAD" w:rsidRDefault="00672364" w:rsidP="00672364">
      <w:pPr>
        <w:pStyle w:val="TableParagraph"/>
        <w:ind w:firstLine="744"/>
        <w:jc w:val="both"/>
        <w:rPr>
          <w:sz w:val="24"/>
          <w:szCs w:val="24"/>
        </w:rPr>
      </w:pPr>
      <w:r w:rsidRPr="003E0AAD">
        <w:rPr>
          <w:sz w:val="24"/>
          <w:szCs w:val="24"/>
        </w:rPr>
        <w:t xml:space="preserve">У </w:t>
      </w:r>
      <w:r w:rsidR="00CF38D7" w:rsidRPr="003E0AAD">
        <w:rPr>
          <w:sz w:val="24"/>
          <w:szCs w:val="24"/>
          <w:lang w:val="uk-UA"/>
        </w:rPr>
        <w:t>с.Сільце</w:t>
      </w:r>
      <w:r w:rsidRPr="003E0AAD">
        <w:rPr>
          <w:sz w:val="24"/>
          <w:szCs w:val="24"/>
        </w:rPr>
        <w:t xml:space="preserve"> центральне водопостачання і водовідведення</w:t>
      </w:r>
      <w:r w:rsidR="004B0921" w:rsidRPr="003E0AAD">
        <w:rPr>
          <w:sz w:val="24"/>
          <w:szCs w:val="24"/>
          <w:lang w:val="uk-UA"/>
        </w:rPr>
        <w:t xml:space="preserve"> відсутнє</w:t>
      </w:r>
      <w:r w:rsidRPr="003E0AAD">
        <w:rPr>
          <w:sz w:val="24"/>
          <w:szCs w:val="24"/>
        </w:rPr>
        <w:t xml:space="preserve">. Водопостачання </w:t>
      </w:r>
      <w:r w:rsidRPr="003E0AAD">
        <w:rPr>
          <w:sz w:val="24"/>
          <w:szCs w:val="24"/>
          <w:lang w:val="uk-UA"/>
        </w:rPr>
        <w:t>також</w:t>
      </w:r>
      <w:r w:rsidRPr="003E0AAD">
        <w:rPr>
          <w:sz w:val="24"/>
          <w:szCs w:val="24"/>
        </w:rPr>
        <w:t xml:space="preserve"> здійснюється </w:t>
      </w:r>
      <w:r w:rsidRPr="003E0AAD">
        <w:rPr>
          <w:sz w:val="24"/>
          <w:szCs w:val="24"/>
          <w:lang w:val="uk-UA"/>
        </w:rPr>
        <w:t xml:space="preserve">за </w:t>
      </w:r>
      <w:r w:rsidRPr="003E0AAD">
        <w:rPr>
          <w:sz w:val="24"/>
          <w:szCs w:val="24"/>
        </w:rPr>
        <w:t xml:space="preserve">рахунок колодязів. </w:t>
      </w:r>
      <w:r w:rsidRPr="003E0AAD">
        <w:rPr>
          <w:sz w:val="24"/>
          <w:szCs w:val="24"/>
          <w:lang w:val="uk-UA"/>
        </w:rPr>
        <w:t xml:space="preserve">Частина </w:t>
      </w:r>
      <w:r w:rsidRPr="003E0AAD">
        <w:rPr>
          <w:sz w:val="24"/>
          <w:szCs w:val="24"/>
        </w:rPr>
        <w:t xml:space="preserve">садибних забудов </w:t>
      </w:r>
      <w:r w:rsidRPr="003E0AAD">
        <w:rPr>
          <w:sz w:val="24"/>
          <w:szCs w:val="24"/>
          <w:lang w:val="uk-UA"/>
        </w:rPr>
        <w:t xml:space="preserve">обладнана </w:t>
      </w:r>
      <w:r w:rsidRPr="003E0AAD">
        <w:rPr>
          <w:sz w:val="24"/>
          <w:szCs w:val="24"/>
        </w:rPr>
        <w:t>вигребами. Забруднені дощові води скидуються у придорожні канави та самопливом на нижче лежачу територію.</w:t>
      </w:r>
    </w:p>
    <w:p w:rsidR="00672364" w:rsidRPr="003E0AAD" w:rsidRDefault="00672364" w:rsidP="00672364">
      <w:pPr>
        <w:pStyle w:val="TableParagraph"/>
        <w:ind w:firstLine="744"/>
        <w:jc w:val="both"/>
        <w:rPr>
          <w:sz w:val="24"/>
          <w:szCs w:val="24"/>
        </w:rPr>
      </w:pPr>
      <w:r w:rsidRPr="003E0AAD">
        <w:rPr>
          <w:sz w:val="24"/>
          <w:szCs w:val="24"/>
        </w:rPr>
        <w:t>На відміну від поверхневих, підземні води більш захищені від антропогенного впливу. Однак, їх якість здебільшого залежить від якісних характеристик поверхневого стоку. Забруднення підземного водоносного горизонту на території садибної забудови пов'язане з порушеннями санітарних вимог щодо обладнання та будівництва вигрібних ям, надвірних вбиралень, гноєсховищ, внесення мінеральних добрив, тощо.</w:t>
      </w:r>
    </w:p>
    <w:p w:rsidR="00672364" w:rsidRPr="003E0AAD" w:rsidRDefault="00672364" w:rsidP="00672364">
      <w:pPr>
        <w:pStyle w:val="TableParagraph"/>
        <w:ind w:firstLine="744"/>
        <w:jc w:val="both"/>
        <w:rPr>
          <w:sz w:val="24"/>
          <w:szCs w:val="24"/>
        </w:rPr>
      </w:pPr>
      <w:r w:rsidRPr="003E0AAD">
        <w:rPr>
          <w:sz w:val="24"/>
          <w:szCs w:val="24"/>
        </w:rPr>
        <w:t>Для забезпечення санітарно-епідеміологічної безпеки та охорони від випадкового або навмисного забруднення поверхневих чи підземних джерел і водопровідних споруд (незалежно від форми власності або відомчої підпорядкованості), а також прилеглих до них територій слід передбачати дотримання параметрів зон санітарної охорони (відповідно до вимог ДБН В.2.5-74:2013) та дотримання у межах даних зон режимів господарської діяльності, визначених Постановою Кабінету Міністрів України №2024 від 18.12.1998 «Про правовий режим зон санітарної охорони водних об'єктів».</w:t>
      </w:r>
    </w:p>
    <w:p w:rsidR="00672364" w:rsidRPr="003E0AAD" w:rsidRDefault="00672364" w:rsidP="00672364">
      <w:pPr>
        <w:pStyle w:val="TableParagraph"/>
        <w:ind w:firstLine="744"/>
        <w:jc w:val="both"/>
        <w:rPr>
          <w:sz w:val="24"/>
          <w:szCs w:val="24"/>
          <w:lang w:val="uk-UA"/>
        </w:rPr>
      </w:pPr>
      <w:r w:rsidRPr="003E0AAD">
        <w:rPr>
          <w:sz w:val="24"/>
          <w:szCs w:val="24"/>
        </w:rPr>
        <w:t>Проектні рішення ДПТ також враховують необхідність дотримання особливого господарського режиму на території зон санітарної охорони свердловини.</w:t>
      </w:r>
    </w:p>
    <w:p w:rsidR="00672364" w:rsidRPr="003E0AAD" w:rsidRDefault="00672364" w:rsidP="00672364">
      <w:pPr>
        <w:pStyle w:val="TableParagraph"/>
        <w:ind w:firstLine="744"/>
        <w:jc w:val="both"/>
        <w:rPr>
          <w:i/>
          <w:sz w:val="24"/>
          <w:szCs w:val="24"/>
          <w:u w:val="single"/>
          <w:lang w:val="uk-UA"/>
        </w:rPr>
      </w:pPr>
      <w:r w:rsidRPr="003E0AAD">
        <w:rPr>
          <w:i/>
          <w:sz w:val="24"/>
          <w:szCs w:val="24"/>
          <w:u w:val="single"/>
          <w:lang w:val="uk-UA"/>
        </w:rPr>
        <w:t xml:space="preserve">Стан ґрунтів. </w:t>
      </w:r>
      <w:r w:rsidRPr="003E0AAD">
        <w:rPr>
          <w:bCs/>
          <w:color w:val="000000"/>
          <w:sz w:val="24"/>
          <w:szCs w:val="24"/>
          <w:lang w:val="uk-UA"/>
        </w:rPr>
        <w:t xml:space="preserve">Ґрунти Закарпатської низовини. У надзаплавних терасах Тиси та її приток поширені дернові опідзолені оглеєні ґрунти і вони є домінуючим типом у ґрунтовому покриві низовини. В утворенні цих ґрунтів велику роль відіграли процеси: </w:t>
      </w:r>
      <w:r w:rsidRPr="003E0AAD">
        <w:rPr>
          <w:bCs/>
          <w:color w:val="000000"/>
          <w:sz w:val="24"/>
          <w:szCs w:val="24"/>
          <w:lang w:val="uk-UA"/>
        </w:rPr>
        <w:lastRenderedPageBreak/>
        <w:t xml:space="preserve">дерновий, що відбувався під дією трав’яної рослинності; підзолистий, зумовлений широколистяними лісами, переважно дібровами; глейовий, викликаний неглибоким заляганням ґрунтових вод (1,5 – 2,0). </w:t>
      </w:r>
      <w:r w:rsidRPr="003E0AAD">
        <w:rPr>
          <w:bCs/>
          <w:color w:val="000000"/>
          <w:sz w:val="24"/>
          <w:szCs w:val="24"/>
        </w:rPr>
        <w:t>Поєднання цих процесів призвело до утворення ґрунтів різного ступеня опідзолення та оглеєння. В окремих місцевостях утворені дернові глибокі грунти Закарпаття, які віднесені до особливо цінних земель згідно ст. 150 Земельного кодексу України.</w:t>
      </w:r>
    </w:p>
    <w:p w:rsidR="00672364" w:rsidRPr="003E0AAD" w:rsidRDefault="00672364" w:rsidP="00672364">
      <w:pPr>
        <w:pStyle w:val="TableParagraph"/>
        <w:ind w:firstLine="744"/>
        <w:jc w:val="both"/>
        <w:rPr>
          <w:sz w:val="24"/>
          <w:szCs w:val="24"/>
        </w:rPr>
      </w:pPr>
      <w:r w:rsidRPr="003E0AAD">
        <w:rPr>
          <w:sz w:val="24"/>
          <w:szCs w:val="24"/>
          <w:lang w:val="uk-UA"/>
        </w:rPr>
        <w:t xml:space="preserve">Спеціальні роботи (геохімічна зйомка) щодо вивчення стану ґрунтів Берегівського району впродовж останніх 20-ти років не виконувались. </w:t>
      </w:r>
      <w:r w:rsidRPr="003E0AAD">
        <w:rPr>
          <w:sz w:val="24"/>
          <w:szCs w:val="24"/>
        </w:rPr>
        <w:t>Регулярне спостереження за санітарним станом ґрунтів не</w:t>
      </w:r>
      <w:r w:rsidRPr="003E0AAD">
        <w:rPr>
          <w:sz w:val="24"/>
          <w:szCs w:val="24"/>
          <w:lang w:val="uk-UA"/>
        </w:rPr>
        <w:t xml:space="preserve"> </w:t>
      </w:r>
      <w:r w:rsidRPr="003E0AAD">
        <w:rPr>
          <w:sz w:val="24"/>
          <w:szCs w:val="24"/>
        </w:rPr>
        <w:t>проводиться.</w:t>
      </w:r>
    </w:p>
    <w:p w:rsidR="00672364" w:rsidRPr="003E0AAD" w:rsidRDefault="00672364" w:rsidP="00672364">
      <w:pPr>
        <w:pStyle w:val="TableParagraph"/>
        <w:ind w:firstLine="744"/>
        <w:jc w:val="both"/>
        <w:rPr>
          <w:sz w:val="24"/>
          <w:szCs w:val="24"/>
        </w:rPr>
      </w:pPr>
      <w:r w:rsidRPr="003E0AAD">
        <w:rPr>
          <w:sz w:val="24"/>
          <w:szCs w:val="24"/>
        </w:rPr>
        <w:t xml:space="preserve">Земельні ресурси зазнають негативного впливу від накопичень побутових відходів, значна частина яких могла б знайти застосування як вторинна сировина. На території </w:t>
      </w:r>
      <w:r w:rsidRPr="003E0AAD">
        <w:rPr>
          <w:sz w:val="24"/>
          <w:szCs w:val="24"/>
          <w:lang w:val="uk-UA"/>
        </w:rPr>
        <w:t xml:space="preserve">Берегівського </w:t>
      </w:r>
      <w:r w:rsidRPr="003E0AAD">
        <w:rPr>
          <w:sz w:val="24"/>
          <w:szCs w:val="24"/>
        </w:rPr>
        <w:t>району відсутні підприємства з перероблення та утилізації відходів виробництва.</w:t>
      </w:r>
    </w:p>
    <w:p w:rsidR="00672364" w:rsidRPr="003E0AAD" w:rsidRDefault="00672364" w:rsidP="00672364">
      <w:pPr>
        <w:pStyle w:val="TableParagraph"/>
        <w:ind w:firstLine="744"/>
        <w:jc w:val="both"/>
        <w:rPr>
          <w:sz w:val="24"/>
          <w:szCs w:val="24"/>
          <w:lang w:val="uk-UA"/>
        </w:rPr>
      </w:pPr>
      <w:r w:rsidRPr="003E0AAD">
        <w:rPr>
          <w:sz w:val="24"/>
          <w:szCs w:val="24"/>
          <w:lang w:val="uk-UA"/>
        </w:rPr>
        <w:t>Забруднені ґрунти є вторинним джерелом забруднення підземних та поверхневих вод, а також повітря через незадовільний стан покриття вулиць, недостатню кількість зелених насаджень.</w:t>
      </w:r>
    </w:p>
    <w:p w:rsidR="00672364" w:rsidRPr="003E0AAD" w:rsidRDefault="00672364" w:rsidP="00672364">
      <w:pPr>
        <w:pStyle w:val="TableParagraph"/>
        <w:ind w:firstLine="744"/>
        <w:jc w:val="both"/>
        <w:rPr>
          <w:bCs/>
          <w:sz w:val="24"/>
          <w:szCs w:val="24"/>
          <w:lang w:val="uk-UA"/>
        </w:rPr>
      </w:pPr>
      <w:r w:rsidRPr="003E0AAD">
        <w:rPr>
          <w:i/>
          <w:sz w:val="24"/>
          <w:szCs w:val="24"/>
          <w:u w:val="single"/>
          <w:lang w:val="uk-UA"/>
        </w:rPr>
        <w:t xml:space="preserve">Радіаційний стан. </w:t>
      </w:r>
      <w:r w:rsidRPr="003E0AAD">
        <w:rPr>
          <w:bCs/>
          <w:sz w:val="24"/>
          <w:szCs w:val="24"/>
          <w:lang w:val="uk-UA"/>
        </w:rPr>
        <w:tab/>
        <w:t>Радіаційний режим. В Українських Карпатах Закарпатська низовина одержує найбільше сонячного сяйва (до 2025 год. при максимально можливих 4450 год.). Гірська зона – на 30% менше. Сумарна радіація в залежності від місцеположення змінюється в межах 3110-4370 МДж/м</w:t>
      </w:r>
      <w:r w:rsidRPr="003E0AAD">
        <w:rPr>
          <w:bCs/>
          <w:sz w:val="24"/>
          <w:szCs w:val="24"/>
          <w:vertAlign w:val="superscript"/>
          <w:lang w:val="uk-UA"/>
        </w:rPr>
        <w:t xml:space="preserve">2 </w:t>
      </w:r>
      <w:r w:rsidRPr="003E0AAD">
        <w:rPr>
          <w:bCs/>
          <w:sz w:val="24"/>
          <w:szCs w:val="24"/>
          <w:lang w:val="uk-UA"/>
        </w:rPr>
        <w:t>за рік. Мінімальні місячні показники реєструють у Міжгір’ї в грудні – 59 МДж/м</w:t>
      </w:r>
      <w:r w:rsidRPr="003E0AAD">
        <w:rPr>
          <w:bCs/>
          <w:sz w:val="24"/>
          <w:szCs w:val="24"/>
          <w:vertAlign w:val="superscript"/>
          <w:lang w:val="uk-UA"/>
        </w:rPr>
        <w:t xml:space="preserve">2 </w:t>
      </w:r>
      <w:r w:rsidRPr="003E0AAD">
        <w:rPr>
          <w:bCs/>
          <w:sz w:val="24"/>
          <w:szCs w:val="24"/>
          <w:lang w:val="uk-UA"/>
        </w:rPr>
        <w:t>за місяць, а максимальні – у липні – 633 МДж/м</w:t>
      </w:r>
      <w:r w:rsidRPr="003E0AAD">
        <w:rPr>
          <w:bCs/>
          <w:sz w:val="24"/>
          <w:szCs w:val="24"/>
          <w:vertAlign w:val="superscript"/>
          <w:lang w:val="uk-UA"/>
        </w:rPr>
        <w:t xml:space="preserve">2 </w:t>
      </w:r>
      <w:r w:rsidRPr="003E0AAD">
        <w:rPr>
          <w:bCs/>
          <w:sz w:val="24"/>
          <w:szCs w:val="24"/>
          <w:lang w:val="uk-UA"/>
        </w:rPr>
        <w:t>за місяць. Річні суми радіаційного балансу</w:t>
      </w:r>
      <w:r w:rsidRPr="003E0AAD">
        <w:rPr>
          <w:bCs/>
          <w:sz w:val="24"/>
          <w:szCs w:val="24"/>
          <w:vertAlign w:val="superscript"/>
          <w:lang w:val="uk-UA"/>
        </w:rPr>
        <w:t xml:space="preserve"> </w:t>
      </w:r>
      <w:r w:rsidRPr="003E0AAD">
        <w:rPr>
          <w:bCs/>
          <w:sz w:val="24"/>
          <w:szCs w:val="24"/>
          <w:lang w:val="uk-UA"/>
        </w:rPr>
        <w:t>становлять</w:t>
      </w:r>
      <w:r w:rsidRPr="003E0AAD">
        <w:rPr>
          <w:bCs/>
          <w:sz w:val="24"/>
          <w:szCs w:val="24"/>
          <w:vertAlign w:val="superscript"/>
          <w:lang w:val="uk-UA"/>
        </w:rPr>
        <w:t xml:space="preserve"> </w:t>
      </w:r>
      <w:r w:rsidRPr="003E0AAD">
        <w:rPr>
          <w:bCs/>
          <w:sz w:val="24"/>
          <w:szCs w:val="24"/>
          <w:lang w:val="uk-UA"/>
        </w:rPr>
        <w:t>у низинних районах Закарпаття 2011 МДж/м</w:t>
      </w:r>
      <w:r w:rsidRPr="003E0AAD">
        <w:rPr>
          <w:bCs/>
          <w:sz w:val="24"/>
          <w:szCs w:val="24"/>
          <w:vertAlign w:val="superscript"/>
          <w:lang w:val="uk-UA"/>
        </w:rPr>
        <w:t xml:space="preserve">2 </w:t>
      </w:r>
      <w:r w:rsidRPr="003E0AAD">
        <w:rPr>
          <w:bCs/>
          <w:sz w:val="24"/>
          <w:szCs w:val="24"/>
          <w:lang w:val="uk-UA"/>
        </w:rPr>
        <w:t>(Берегово), а в гірських – 1311 МДж/м</w:t>
      </w:r>
      <w:r w:rsidRPr="003E0AAD">
        <w:rPr>
          <w:bCs/>
          <w:sz w:val="24"/>
          <w:szCs w:val="24"/>
          <w:vertAlign w:val="superscript"/>
          <w:lang w:val="uk-UA"/>
        </w:rPr>
        <w:t xml:space="preserve">2 </w:t>
      </w:r>
      <w:r w:rsidRPr="003E0AAD">
        <w:rPr>
          <w:bCs/>
          <w:sz w:val="24"/>
          <w:szCs w:val="24"/>
          <w:lang w:val="uk-UA"/>
        </w:rPr>
        <w:t>(Міжгір’я). Період з плюсовим радіаційним балансом триває десять місяців. У грудні і січні він від’ємний [2].</w:t>
      </w:r>
    </w:p>
    <w:p w:rsidR="00672364" w:rsidRPr="00A214BE" w:rsidRDefault="00672364" w:rsidP="00672364">
      <w:pPr>
        <w:jc w:val="both"/>
        <w:rPr>
          <w:rFonts w:ascii="Times New Roman" w:hAnsi="Times New Roman" w:cs="Times New Roman"/>
          <w:sz w:val="24"/>
          <w:szCs w:val="24"/>
        </w:rPr>
      </w:pPr>
      <w:r w:rsidRPr="003E0AAD">
        <w:rPr>
          <w:bCs/>
          <w:color w:val="943634" w:themeColor="accent2" w:themeShade="BF"/>
          <w:sz w:val="24"/>
          <w:szCs w:val="24"/>
        </w:rPr>
        <w:t xml:space="preserve">  </w:t>
      </w:r>
      <w:r w:rsidRPr="00A214BE">
        <w:rPr>
          <w:rFonts w:ascii="Times New Roman" w:hAnsi="Times New Roman" w:cs="Times New Roman"/>
          <w:sz w:val="24"/>
          <w:szCs w:val="24"/>
        </w:rPr>
        <w:t>Згідно постанови Кабінету Міністрів України №106 від 23.07.1991 і №600 від 29.08.1994, м.Берегове  не входить у перелік територій, забруднених у результаті аварії на Чорнобильській АЕС. Дозиметричний паспорт не розроблявся, радіаційне обстеження м.Берегове не проводилось.</w:t>
      </w:r>
    </w:p>
    <w:p w:rsidR="00672364" w:rsidRPr="003E0AAD" w:rsidRDefault="00672364" w:rsidP="00672364">
      <w:pPr>
        <w:pStyle w:val="TableParagraph"/>
        <w:ind w:firstLine="744"/>
        <w:jc w:val="both"/>
        <w:rPr>
          <w:sz w:val="24"/>
          <w:szCs w:val="24"/>
        </w:rPr>
      </w:pPr>
      <w:r w:rsidRPr="003E0AAD">
        <w:rPr>
          <w:sz w:val="24"/>
          <w:szCs w:val="24"/>
        </w:rPr>
        <w:t>Природна радіоактивність не перевищує допустимі норми згідно БДУ – 91.Виходу радону не зареєстровано. Система планувальних обмежень відсутня.</w:t>
      </w:r>
    </w:p>
    <w:p w:rsidR="00672364" w:rsidRPr="003E0AAD" w:rsidRDefault="00672364" w:rsidP="00672364">
      <w:pPr>
        <w:pStyle w:val="TableParagraph"/>
        <w:ind w:firstLine="744"/>
        <w:jc w:val="both"/>
        <w:rPr>
          <w:b/>
          <w:sz w:val="24"/>
          <w:szCs w:val="24"/>
        </w:rPr>
      </w:pPr>
      <w:r w:rsidRPr="003E0AAD">
        <w:rPr>
          <w:i/>
          <w:sz w:val="24"/>
          <w:szCs w:val="24"/>
          <w:u w:val="single"/>
        </w:rPr>
        <w:t>Електромагнітне забруднення</w:t>
      </w:r>
      <w:r w:rsidRPr="003E0AAD">
        <w:rPr>
          <w:i/>
          <w:sz w:val="24"/>
          <w:szCs w:val="24"/>
          <w:u w:val="single"/>
          <w:lang w:val="uk-UA"/>
        </w:rPr>
        <w:t>.</w:t>
      </w:r>
      <w:r w:rsidRPr="003E0AAD">
        <w:rPr>
          <w:b/>
          <w:i/>
          <w:sz w:val="24"/>
          <w:szCs w:val="24"/>
          <w:u w:val="single"/>
          <w:lang w:val="uk-UA"/>
        </w:rPr>
        <w:t xml:space="preserve"> </w:t>
      </w:r>
      <w:r w:rsidRPr="003E0AAD">
        <w:rPr>
          <w:sz w:val="24"/>
          <w:szCs w:val="24"/>
        </w:rPr>
        <w:t xml:space="preserve">Електропостачання </w:t>
      </w:r>
      <w:r w:rsidRPr="003E0AAD">
        <w:rPr>
          <w:sz w:val="24"/>
          <w:szCs w:val="24"/>
          <w:lang w:val="uk-UA"/>
        </w:rPr>
        <w:t xml:space="preserve">м.Берегове </w:t>
      </w:r>
      <w:r w:rsidRPr="003E0AAD">
        <w:rPr>
          <w:sz w:val="24"/>
          <w:szCs w:val="24"/>
        </w:rPr>
        <w:t>на даний час забезпечується по лініях електропередачі 10 кВ</w:t>
      </w:r>
      <w:r w:rsidRPr="003E0AAD">
        <w:rPr>
          <w:sz w:val="24"/>
          <w:szCs w:val="24"/>
          <w:lang w:val="uk-UA"/>
        </w:rPr>
        <w:t>т</w:t>
      </w:r>
      <w:r w:rsidRPr="003E0AAD">
        <w:rPr>
          <w:sz w:val="24"/>
          <w:szCs w:val="24"/>
        </w:rPr>
        <w:t xml:space="preserve"> через електропідстанції.</w:t>
      </w:r>
    </w:p>
    <w:p w:rsidR="00672364" w:rsidRPr="003E0AAD" w:rsidRDefault="00672364" w:rsidP="00672364">
      <w:pPr>
        <w:pStyle w:val="TableParagraph"/>
        <w:ind w:firstLine="744"/>
        <w:jc w:val="both"/>
        <w:rPr>
          <w:sz w:val="24"/>
          <w:szCs w:val="24"/>
        </w:rPr>
      </w:pPr>
      <w:r w:rsidRPr="003E0AAD">
        <w:rPr>
          <w:sz w:val="24"/>
          <w:szCs w:val="24"/>
        </w:rPr>
        <w:t>Передача та розподіл електроенергії між споживачами села здійснюється по лініях електропередачі 6 кВ через трансформаторні підстанції 6/0,4 кВ (ТП-6/0,4 кВ).</w:t>
      </w:r>
    </w:p>
    <w:p w:rsidR="004B0921" w:rsidRPr="003E0AAD" w:rsidRDefault="00672364" w:rsidP="00672364">
      <w:pPr>
        <w:pStyle w:val="TableParagraph"/>
        <w:ind w:firstLine="744"/>
        <w:jc w:val="both"/>
        <w:rPr>
          <w:sz w:val="24"/>
          <w:szCs w:val="24"/>
          <w:lang w:val="uk-UA"/>
        </w:rPr>
      </w:pPr>
      <w:r w:rsidRPr="003E0AAD">
        <w:rPr>
          <w:i/>
          <w:sz w:val="24"/>
          <w:szCs w:val="24"/>
          <w:u w:val="single"/>
        </w:rPr>
        <w:t>Акустичний режим</w:t>
      </w:r>
      <w:r w:rsidRPr="003E0AAD">
        <w:rPr>
          <w:i/>
          <w:sz w:val="24"/>
          <w:szCs w:val="24"/>
          <w:u w:val="single"/>
          <w:lang w:val="uk-UA"/>
        </w:rPr>
        <w:t>.</w:t>
      </w:r>
      <w:r w:rsidRPr="003E0AAD">
        <w:rPr>
          <w:sz w:val="24"/>
          <w:szCs w:val="24"/>
        </w:rPr>
        <w:t xml:space="preserve">Основним джерелом шуму є вулична мережа з інтенсивним рухом автотранспорту. Безпосередньо </w:t>
      </w:r>
      <w:r w:rsidRPr="003E0AAD">
        <w:rPr>
          <w:sz w:val="24"/>
          <w:szCs w:val="24"/>
          <w:lang w:val="uk-UA"/>
        </w:rPr>
        <w:t xml:space="preserve">вздовж </w:t>
      </w:r>
      <w:r w:rsidRPr="003E0AAD">
        <w:rPr>
          <w:sz w:val="24"/>
          <w:szCs w:val="24"/>
        </w:rPr>
        <w:t xml:space="preserve"> територі</w:t>
      </w:r>
      <w:r w:rsidRPr="003E0AAD">
        <w:rPr>
          <w:sz w:val="24"/>
          <w:szCs w:val="24"/>
          <w:lang w:val="uk-UA"/>
        </w:rPr>
        <w:t xml:space="preserve">ї проектування </w:t>
      </w:r>
      <w:r w:rsidRPr="003E0AAD">
        <w:rPr>
          <w:sz w:val="24"/>
          <w:szCs w:val="24"/>
        </w:rPr>
        <w:t>проход</w:t>
      </w:r>
      <w:r w:rsidRPr="003E0AAD">
        <w:rPr>
          <w:sz w:val="24"/>
          <w:szCs w:val="24"/>
          <w:lang w:val="uk-UA"/>
        </w:rPr>
        <w:t>и</w:t>
      </w:r>
      <w:r w:rsidRPr="003E0AAD">
        <w:rPr>
          <w:sz w:val="24"/>
          <w:szCs w:val="24"/>
        </w:rPr>
        <w:t>ть автомобільн</w:t>
      </w:r>
      <w:r w:rsidRPr="003E0AAD">
        <w:rPr>
          <w:sz w:val="24"/>
          <w:szCs w:val="24"/>
          <w:lang w:val="uk-UA"/>
        </w:rPr>
        <w:t xml:space="preserve">а </w:t>
      </w:r>
      <w:r w:rsidRPr="003E0AAD">
        <w:rPr>
          <w:sz w:val="24"/>
          <w:szCs w:val="24"/>
        </w:rPr>
        <w:t>дорог</w:t>
      </w:r>
      <w:r w:rsidRPr="003E0AAD">
        <w:rPr>
          <w:sz w:val="24"/>
          <w:szCs w:val="24"/>
          <w:lang w:val="uk-UA"/>
        </w:rPr>
        <w:t>а</w:t>
      </w:r>
      <w:r w:rsidRPr="003E0AAD">
        <w:rPr>
          <w:sz w:val="24"/>
          <w:szCs w:val="24"/>
        </w:rPr>
        <w:t>:</w:t>
      </w:r>
      <w:r w:rsidRPr="003E0AAD">
        <w:rPr>
          <w:sz w:val="24"/>
          <w:szCs w:val="24"/>
          <w:lang w:val="uk-UA"/>
        </w:rPr>
        <w:t xml:space="preserve"> </w:t>
      </w:r>
      <w:r w:rsidR="004B0921" w:rsidRPr="003E0AAD">
        <w:rPr>
          <w:sz w:val="24"/>
          <w:szCs w:val="24"/>
        </w:rPr>
        <w:t>Н 09 (Мукачево-Івано-Франківськ-Рогатин-Львів (через Рахів))</w:t>
      </w:r>
      <w:r w:rsidR="004B0921" w:rsidRPr="003E0AAD">
        <w:rPr>
          <w:sz w:val="24"/>
          <w:szCs w:val="24"/>
          <w:lang w:val="uk-UA"/>
        </w:rPr>
        <w:t>.</w:t>
      </w:r>
    </w:p>
    <w:p w:rsidR="00672364" w:rsidRPr="003E0AAD" w:rsidRDefault="00672364" w:rsidP="00672364">
      <w:pPr>
        <w:pStyle w:val="TableParagraph"/>
        <w:ind w:firstLine="744"/>
        <w:jc w:val="both"/>
        <w:rPr>
          <w:b/>
          <w:sz w:val="24"/>
          <w:szCs w:val="24"/>
          <w:u w:val="single"/>
          <w:lang w:val="uk-UA"/>
        </w:rPr>
      </w:pPr>
      <w:r w:rsidRPr="003E0AAD">
        <w:rPr>
          <w:i/>
          <w:sz w:val="24"/>
          <w:szCs w:val="24"/>
          <w:u w:val="single"/>
        </w:rPr>
        <w:t>Природно-заповідний фонд</w:t>
      </w:r>
      <w:r w:rsidRPr="003E0AAD">
        <w:rPr>
          <w:i/>
          <w:sz w:val="24"/>
          <w:szCs w:val="24"/>
          <w:u w:val="single"/>
          <w:lang w:val="uk-UA"/>
        </w:rPr>
        <w:t>.</w:t>
      </w:r>
      <w:r w:rsidRPr="003E0AAD">
        <w:rPr>
          <w:sz w:val="24"/>
          <w:szCs w:val="24"/>
        </w:rPr>
        <w:t xml:space="preserve">Об’єкти природньо-заповідного фонду на території </w:t>
      </w:r>
      <w:r w:rsidRPr="003E0AAD">
        <w:rPr>
          <w:sz w:val="24"/>
          <w:szCs w:val="24"/>
          <w:lang w:val="uk-UA"/>
        </w:rPr>
        <w:t>с.</w:t>
      </w:r>
      <w:r w:rsidR="004B0921" w:rsidRPr="003E0AAD">
        <w:rPr>
          <w:sz w:val="24"/>
          <w:szCs w:val="24"/>
          <w:lang w:val="uk-UA"/>
        </w:rPr>
        <w:t>Сільце</w:t>
      </w:r>
      <w:r w:rsidRPr="003E0AAD">
        <w:rPr>
          <w:sz w:val="24"/>
          <w:szCs w:val="24"/>
        </w:rPr>
        <w:t xml:space="preserve"> відсутні.</w:t>
      </w:r>
    </w:p>
    <w:p w:rsidR="00672364" w:rsidRPr="003E0AAD" w:rsidRDefault="00672364" w:rsidP="00672364">
      <w:pPr>
        <w:pStyle w:val="TableParagraph"/>
        <w:ind w:firstLine="744"/>
        <w:jc w:val="both"/>
        <w:rPr>
          <w:sz w:val="24"/>
          <w:szCs w:val="24"/>
        </w:rPr>
      </w:pPr>
      <w:r w:rsidRPr="003E0AAD">
        <w:rPr>
          <w:sz w:val="24"/>
          <w:szCs w:val="24"/>
        </w:rPr>
        <w:t>Основними видами впливу діяльності об’єкту на навколишнє середовище є:</w:t>
      </w:r>
    </w:p>
    <w:p w:rsidR="00672364" w:rsidRPr="003E0AAD" w:rsidRDefault="00672364" w:rsidP="00672364">
      <w:pPr>
        <w:pStyle w:val="TableParagraph"/>
        <w:ind w:firstLine="744"/>
        <w:jc w:val="both"/>
        <w:rPr>
          <w:sz w:val="24"/>
          <w:szCs w:val="24"/>
        </w:rPr>
      </w:pPr>
      <w:r w:rsidRPr="003E0AAD">
        <w:rPr>
          <w:sz w:val="24"/>
          <w:szCs w:val="24"/>
        </w:rPr>
        <w:t>-скид стічних вод (очищені господарсько-побутові стоки, дощові води); проектом передбачено локальні очисні споруди.</w:t>
      </w:r>
    </w:p>
    <w:p w:rsidR="00672364" w:rsidRPr="003E0AAD" w:rsidRDefault="00672364" w:rsidP="00672364">
      <w:pPr>
        <w:pStyle w:val="TableParagraph"/>
        <w:ind w:firstLine="744"/>
        <w:jc w:val="both"/>
        <w:rPr>
          <w:sz w:val="24"/>
          <w:szCs w:val="24"/>
        </w:rPr>
      </w:pPr>
      <w:r w:rsidRPr="003E0AAD">
        <w:rPr>
          <w:sz w:val="24"/>
          <w:szCs w:val="24"/>
        </w:rPr>
        <w:t>-відходи (тверді побутові); вивозяться по графіку на ужгородське сміттєзвалище відповідною організацією на підставі укладеного договору.</w:t>
      </w:r>
    </w:p>
    <w:p w:rsidR="00672364" w:rsidRPr="003E0AAD" w:rsidRDefault="00672364" w:rsidP="00672364">
      <w:pPr>
        <w:pStyle w:val="TableParagraph"/>
        <w:ind w:firstLine="744"/>
        <w:jc w:val="both"/>
        <w:rPr>
          <w:sz w:val="24"/>
          <w:szCs w:val="24"/>
        </w:rPr>
      </w:pPr>
      <w:r w:rsidRPr="003E0AAD">
        <w:rPr>
          <w:sz w:val="24"/>
          <w:szCs w:val="24"/>
        </w:rPr>
        <w:t xml:space="preserve"> Функціонування об’єкту відбуватиметься при незначному впливі на екологію.</w:t>
      </w:r>
    </w:p>
    <w:p w:rsidR="00672364" w:rsidRPr="003E0AAD" w:rsidRDefault="00672364" w:rsidP="00672364">
      <w:pPr>
        <w:pStyle w:val="TableParagraph"/>
        <w:ind w:firstLine="744"/>
        <w:jc w:val="both"/>
        <w:rPr>
          <w:sz w:val="24"/>
          <w:szCs w:val="24"/>
        </w:rPr>
      </w:pPr>
      <w:r w:rsidRPr="003E0AAD">
        <w:rPr>
          <w:i/>
          <w:sz w:val="24"/>
          <w:szCs w:val="24"/>
          <w:u w:val="single"/>
        </w:rPr>
        <w:t>Водопостачання.</w:t>
      </w:r>
      <w:r w:rsidRPr="003E0AAD">
        <w:rPr>
          <w:b/>
          <w:sz w:val="24"/>
          <w:szCs w:val="24"/>
        </w:rPr>
        <w:t>Д</w:t>
      </w:r>
      <w:r w:rsidRPr="003E0AAD">
        <w:rPr>
          <w:sz w:val="24"/>
          <w:szCs w:val="24"/>
        </w:rPr>
        <w:t xml:space="preserve">ля забезпечення об’єкту питною водою передбачається буріння  свердловини. </w:t>
      </w:r>
    </w:p>
    <w:p w:rsidR="00672364" w:rsidRPr="003E0AAD" w:rsidRDefault="00672364" w:rsidP="00672364">
      <w:pPr>
        <w:pStyle w:val="TableParagraph"/>
        <w:ind w:firstLine="744"/>
        <w:jc w:val="both"/>
        <w:rPr>
          <w:sz w:val="24"/>
          <w:szCs w:val="24"/>
        </w:rPr>
      </w:pPr>
      <w:r w:rsidRPr="003E0AAD">
        <w:rPr>
          <w:sz w:val="24"/>
          <w:szCs w:val="24"/>
        </w:rPr>
        <w:t>Даний об’єкт не підпадає до переліку об’єктів, категорія видів планованої діяльності якого може мати значний вплив на довкілля, і таким чином не підлягає оцінці впливу на довкілля.</w:t>
      </w:r>
    </w:p>
    <w:p w:rsidR="00672364" w:rsidRPr="003E0AAD" w:rsidRDefault="00672364" w:rsidP="00672364">
      <w:pPr>
        <w:pStyle w:val="TableParagraph"/>
        <w:ind w:firstLine="744"/>
        <w:jc w:val="both"/>
        <w:rPr>
          <w:sz w:val="24"/>
          <w:szCs w:val="24"/>
        </w:rPr>
      </w:pPr>
      <w:r w:rsidRPr="003E0AAD">
        <w:rPr>
          <w:b/>
          <w:sz w:val="24"/>
          <w:szCs w:val="24"/>
        </w:rPr>
        <w:t xml:space="preserve">5. Характеристика стану довкілля, умов життєдіяльності населення та стану </w:t>
      </w:r>
      <w:r w:rsidRPr="003E0AAD">
        <w:rPr>
          <w:b/>
          <w:sz w:val="24"/>
          <w:szCs w:val="24"/>
        </w:rPr>
        <w:lastRenderedPageBreak/>
        <w:t>його здоров’я на територіях, які ймовірно зазнають впливу.</w:t>
      </w:r>
      <w:r w:rsidRPr="003E0AAD">
        <w:rPr>
          <w:b/>
          <w:sz w:val="24"/>
          <w:szCs w:val="24"/>
          <w:lang w:val="uk-UA"/>
        </w:rPr>
        <w:t xml:space="preserve"> </w:t>
      </w:r>
      <w:r w:rsidRPr="003E0AAD">
        <w:rPr>
          <w:sz w:val="24"/>
          <w:szCs w:val="24"/>
        </w:rPr>
        <w:t>Сучасний стан (2013-2018рр.) навколишнього природного середовища у характеризується як відносно стабільний. Незважаючи на ряд негативних факторів, в цілому, стан довкілля на території області має тенденцію до покращення.</w:t>
      </w:r>
    </w:p>
    <w:p w:rsidR="00672364" w:rsidRPr="003E0AAD" w:rsidRDefault="00672364" w:rsidP="00672364">
      <w:pPr>
        <w:pStyle w:val="TableParagraph"/>
        <w:ind w:firstLine="744"/>
        <w:jc w:val="both"/>
        <w:rPr>
          <w:b/>
          <w:sz w:val="24"/>
          <w:szCs w:val="24"/>
        </w:rPr>
      </w:pPr>
      <w:r w:rsidRPr="003E0AAD">
        <w:rPr>
          <w:sz w:val="24"/>
          <w:szCs w:val="24"/>
        </w:rPr>
        <w:t>Висновок базується на доповіді Департаменту екології та природних ресурсів Закарпатської ОДА (2015рік), натурних спостережень.</w:t>
      </w:r>
    </w:p>
    <w:p w:rsidR="006866A8" w:rsidRPr="003E0AAD" w:rsidRDefault="006866A8" w:rsidP="00672364">
      <w:pPr>
        <w:pStyle w:val="TableParagraph"/>
        <w:ind w:firstLine="744"/>
        <w:jc w:val="both"/>
        <w:rPr>
          <w:sz w:val="24"/>
          <w:szCs w:val="24"/>
          <w:lang w:val="uk-UA"/>
        </w:rPr>
      </w:pPr>
    </w:p>
    <w:p w:rsidR="006866A8" w:rsidRPr="003E0AAD" w:rsidRDefault="006866A8" w:rsidP="006866A8">
      <w:pPr>
        <w:ind w:firstLine="709"/>
        <w:jc w:val="both"/>
        <w:rPr>
          <w:rFonts w:ascii="Times New Roman" w:hAnsi="Times New Roman" w:cs="Times New Roman"/>
          <w:sz w:val="24"/>
          <w:szCs w:val="24"/>
        </w:rPr>
      </w:pPr>
      <w:r w:rsidRPr="003E0AAD">
        <w:rPr>
          <w:rFonts w:ascii="Times New Roman" w:hAnsi="Times New Roman" w:cs="Times New Roman"/>
          <w:sz w:val="24"/>
          <w:szCs w:val="24"/>
        </w:rPr>
        <w:t>Обмежена:</w:t>
      </w:r>
    </w:p>
    <w:p w:rsidR="006866A8" w:rsidRPr="003E0AAD" w:rsidRDefault="006866A8" w:rsidP="006866A8">
      <w:pPr>
        <w:ind w:firstLine="709"/>
        <w:jc w:val="both"/>
        <w:rPr>
          <w:rFonts w:ascii="Times New Roman" w:hAnsi="Times New Roman" w:cs="Times New Roman"/>
          <w:sz w:val="24"/>
          <w:szCs w:val="24"/>
        </w:rPr>
      </w:pPr>
      <w:r w:rsidRPr="003E0AAD">
        <w:rPr>
          <w:rFonts w:ascii="Times New Roman" w:hAnsi="Times New Roman" w:cs="Times New Roman"/>
          <w:sz w:val="24"/>
          <w:szCs w:val="24"/>
        </w:rPr>
        <w:t>- з півночі та заходу – землями загального користування (вул. Перемоги);</w:t>
      </w:r>
    </w:p>
    <w:p w:rsidR="006866A8" w:rsidRPr="003E0AAD" w:rsidRDefault="006866A8" w:rsidP="006866A8">
      <w:pPr>
        <w:ind w:firstLine="709"/>
        <w:jc w:val="both"/>
        <w:rPr>
          <w:rFonts w:ascii="Times New Roman" w:hAnsi="Times New Roman" w:cs="Times New Roman"/>
          <w:sz w:val="24"/>
          <w:szCs w:val="24"/>
        </w:rPr>
      </w:pPr>
      <w:r w:rsidRPr="003E0AAD">
        <w:rPr>
          <w:rFonts w:ascii="Times New Roman" w:hAnsi="Times New Roman" w:cs="Times New Roman"/>
          <w:sz w:val="24"/>
          <w:szCs w:val="24"/>
        </w:rPr>
        <w:t xml:space="preserve"> - з півдня – землями загального користування (вул. 60 років Жовтня); </w:t>
      </w:r>
    </w:p>
    <w:p w:rsidR="006866A8" w:rsidRPr="003E0AAD" w:rsidRDefault="006866A8" w:rsidP="006866A8">
      <w:pPr>
        <w:ind w:firstLine="709"/>
        <w:jc w:val="both"/>
        <w:rPr>
          <w:rFonts w:ascii="Times New Roman" w:hAnsi="Times New Roman" w:cs="Times New Roman"/>
          <w:sz w:val="24"/>
          <w:szCs w:val="24"/>
        </w:rPr>
      </w:pPr>
      <w:r w:rsidRPr="003E0AAD">
        <w:rPr>
          <w:rFonts w:ascii="Times New Roman" w:hAnsi="Times New Roman" w:cs="Times New Roman"/>
          <w:sz w:val="24"/>
          <w:szCs w:val="24"/>
        </w:rPr>
        <w:t>- із сходу – землями житлової забудови (власна земельна ділянка, право власності оформлене, кадастровий № 2121987000:04:001:0075), забудована магазином.</w:t>
      </w:r>
    </w:p>
    <w:p w:rsidR="00672364" w:rsidRPr="003E0AAD" w:rsidRDefault="00672364" w:rsidP="00672364">
      <w:pPr>
        <w:pStyle w:val="TableParagraph"/>
        <w:ind w:firstLine="744"/>
        <w:jc w:val="both"/>
        <w:rPr>
          <w:sz w:val="24"/>
          <w:szCs w:val="24"/>
        </w:rPr>
      </w:pPr>
      <w:r w:rsidRPr="003E0AAD">
        <w:rPr>
          <w:sz w:val="24"/>
          <w:szCs w:val="24"/>
        </w:rPr>
        <w:t xml:space="preserve">Район розташування майданчика будівництва відноситься до південних низинних районів області, розташований на Закарпатській низовині. </w:t>
      </w:r>
    </w:p>
    <w:p w:rsidR="00672364" w:rsidRPr="003E0AAD" w:rsidRDefault="00672364" w:rsidP="00672364">
      <w:pPr>
        <w:pStyle w:val="TableParagraph"/>
        <w:ind w:firstLine="744"/>
        <w:jc w:val="both"/>
        <w:rPr>
          <w:b/>
          <w:sz w:val="24"/>
          <w:szCs w:val="24"/>
          <w:lang w:val="uk-UA"/>
        </w:rPr>
      </w:pPr>
      <w:r w:rsidRPr="003E0AAD">
        <w:rPr>
          <w:b/>
          <w:sz w:val="24"/>
          <w:szCs w:val="24"/>
          <w:lang w:val="uk-UA"/>
        </w:rPr>
        <w:t>6.Ймовірні наслідки від господарської діяльності.</w:t>
      </w:r>
    </w:p>
    <w:p w:rsidR="00672364" w:rsidRPr="003E0AAD" w:rsidRDefault="00672364" w:rsidP="00672364">
      <w:pPr>
        <w:pStyle w:val="TableParagraph"/>
        <w:ind w:firstLine="744"/>
        <w:jc w:val="both"/>
        <w:rPr>
          <w:sz w:val="24"/>
          <w:szCs w:val="24"/>
          <w:lang w:val="uk-UA"/>
        </w:rPr>
      </w:pPr>
      <w:r w:rsidRPr="003E0AAD">
        <w:rPr>
          <w:b/>
          <w:sz w:val="24"/>
          <w:szCs w:val="24"/>
          <w:lang w:val="uk-UA"/>
        </w:rPr>
        <w:t>а)</w:t>
      </w:r>
      <w:r w:rsidRPr="003E0AAD">
        <w:rPr>
          <w:sz w:val="24"/>
          <w:szCs w:val="24"/>
          <w:lang w:val="uk-UA"/>
        </w:rPr>
        <w:t xml:space="preserve"> 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672364" w:rsidRPr="003E0AAD" w:rsidRDefault="00672364" w:rsidP="00672364">
      <w:pPr>
        <w:pStyle w:val="TableParagraph"/>
        <w:ind w:firstLine="744"/>
        <w:jc w:val="both"/>
        <w:rPr>
          <w:sz w:val="24"/>
          <w:szCs w:val="24"/>
          <w:lang w:val="uk-UA"/>
        </w:rPr>
      </w:pPr>
      <w:r w:rsidRPr="003E0AAD">
        <w:rPr>
          <w:sz w:val="24"/>
          <w:szCs w:val="24"/>
          <w:shd w:val="clear" w:color="auto" w:fill="FFFFFF"/>
          <w:lang w:val="uk-UA"/>
        </w:rPr>
        <w:t xml:space="preserve">Детальний </w:t>
      </w:r>
      <w:r w:rsidRPr="003E0AAD">
        <w:rPr>
          <w:sz w:val="24"/>
          <w:szCs w:val="24"/>
          <w:shd w:val="clear" w:color="auto" w:fill="FFFFFF"/>
        </w:rPr>
        <w:t> </w:t>
      </w:r>
      <w:r w:rsidRPr="003E0AAD">
        <w:rPr>
          <w:sz w:val="24"/>
          <w:szCs w:val="24"/>
          <w:shd w:val="clear" w:color="auto" w:fill="FFFFFF"/>
          <w:lang w:val="uk-UA"/>
        </w:rPr>
        <w:t>план розробляється з урахуванням природно-кліматичних умов, існуючого рельєфу території, особливостей прилеглої території та з додержанням технологічних і санітарних розривів, з урахуванням</w:t>
      </w:r>
      <w:r w:rsidRPr="003E0AAD">
        <w:rPr>
          <w:sz w:val="24"/>
          <w:szCs w:val="24"/>
          <w:shd w:val="clear" w:color="auto" w:fill="FFFFFF"/>
        </w:rPr>
        <w:t> </w:t>
      </w:r>
      <w:r w:rsidRPr="003E0AAD">
        <w:rPr>
          <w:sz w:val="24"/>
          <w:szCs w:val="24"/>
          <w:shd w:val="clear" w:color="auto" w:fill="FFFFFF"/>
          <w:lang w:val="uk-UA"/>
        </w:rPr>
        <w:t xml:space="preserve"> взаємозв’язку основних та допоміжних споруд.</w:t>
      </w:r>
    </w:p>
    <w:p w:rsidR="00672364" w:rsidRPr="003E0AAD" w:rsidRDefault="00672364" w:rsidP="00672364">
      <w:pPr>
        <w:pStyle w:val="TableParagraph"/>
        <w:ind w:firstLine="744"/>
        <w:jc w:val="both"/>
        <w:rPr>
          <w:sz w:val="24"/>
          <w:szCs w:val="24"/>
        </w:rPr>
      </w:pPr>
      <w:r w:rsidRPr="003E0AAD">
        <w:rPr>
          <w:sz w:val="24"/>
          <w:szCs w:val="24"/>
        </w:rPr>
        <w:t>Компонентами навколишнього природного середовища, на які впливає планова діяльність (зміна цільового призначення), є:</w:t>
      </w:r>
    </w:p>
    <w:p w:rsidR="00672364" w:rsidRPr="003E0AAD" w:rsidRDefault="00672364" w:rsidP="00672364">
      <w:pPr>
        <w:pStyle w:val="TableParagraph"/>
        <w:ind w:firstLine="744"/>
        <w:jc w:val="both"/>
        <w:rPr>
          <w:sz w:val="24"/>
          <w:szCs w:val="24"/>
        </w:rPr>
      </w:pPr>
      <w:r w:rsidRPr="003E0AAD">
        <w:rPr>
          <w:sz w:val="24"/>
          <w:szCs w:val="24"/>
        </w:rPr>
        <w:t>повітряне середовище;</w:t>
      </w:r>
    </w:p>
    <w:p w:rsidR="00672364" w:rsidRPr="003E0AAD" w:rsidRDefault="00672364" w:rsidP="00672364">
      <w:pPr>
        <w:pStyle w:val="TableParagraph"/>
        <w:ind w:firstLine="744"/>
        <w:jc w:val="both"/>
        <w:rPr>
          <w:sz w:val="24"/>
          <w:szCs w:val="24"/>
        </w:rPr>
      </w:pPr>
      <w:r w:rsidRPr="003E0AAD">
        <w:rPr>
          <w:sz w:val="24"/>
          <w:szCs w:val="24"/>
        </w:rPr>
        <w:t>водне середовище;</w:t>
      </w:r>
    </w:p>
    <w:p w:rsidR="00672364" w:rsidRPr="003E0AAD" w:rsidRDefault="00672364" w:rsidP="00672364">
      <w:pPr>
        <w:pStyle w:val="TableParagraph"/>
        <w:ind w:firstLine="744"/>
        <w:jc w:val="both"/>
        <w:rPr>
          <w:sz w:val="24"/>
          <w:szCs w:val="24"/>
        </w:rPr>
      </w:pPr>
      <w:r w:rsidRPr="003E0AAD">
        <w:rPr>
          <w:sz w:val="24"/>
          <w:szCs w:val="24"/>
        </w:rPr>
        <w:t>ґрунт.</w:t>
      </w:r>
    </w:p>
    <w:p w:rsidR="00672364" w:rsidRPr="003E0AAD" w:rsidRDefault="00672364" w:rsidP="00672364">
      <w:pPr>
        <w:pStyle w:val="TableParagraph"/>
        <w:ind w:firstLine="744"/>
        <w:jc w:val="both"/>
        <w:rPr>
          <w:sz w:val="24"/>
          <w:szCs w:val="24"/>
        </w:rPr>
      </w:pPr>
      <w:r w:rsidRPr="003E0AAD">
        <w:rPr>
          <w:sz w:val="24"/>
          <w:szCs w:val="24"/>
        </w:rPr>
        <w:t>Основними видами впливу проектованої діяльності на навколишнє природне середовище є:</w:t>
      </w:r>
    </w:p>
    <w:p w:rsidR="00672364" w:rsidRPr="003E0AAD" w:rsidRDefault="00672364" w:rsidP="00672364">
      <w:pPr>
        <w:pStyle w:val="TableParagraph"/>
        <w:ind w:firstLine="744"/>
        <w:jc w:val="both"/>
        <w:rPr>
          <w:sz w:val="24"/>
          <w:szCs w:val="24"/>
        </w:rPr>
      </w:pPr>
      <w:r w:rsidRPr="003E0AAD">
        <w:rPr>
          <w:sz w:val="24"/>
          <w:szCs w:val="24"/>
        </w:rPr>
        <w:t>викиди шкідливих речовин в атмосферу;</w:t>
      </w:r>
    </w:p>
    <w:p w:rsidR="00672364" w:rsidRPr="003E0AAD" w:rsidRDefault="00672364" w:rsidP="00672364">
      <w:pPr>
        <w:pStyle w:val="TableParagraph"/>
        <w:ind w:firstLine="744"/>
        <w:jc w:val="both"/>
        <w:rPr>
          <w:sz w:val="24"/>
          <w:szCs w:val="24"/>
        </w:rPr>
      </w:pPr>
      <w:r w:rsidRPr="003E0AAD">
        <w:rPr>
          <w:sz w:val="24"/>
          <w:szCs w:val="24"/>
        </w:rPr>
        <w:t>розміщення відходів;</w:t>
      </w:r>
    </w:p>
    <w:p w:rsidR="00672364" w:rsidRPr="003E0AAD" w:rsidRDefault="00672364" w:rsidP="00672364">
      <w:pPr>
        <w:pStyle w:val="TableParagraph"/>
        <w:ind w:firstLine="744"/>
        <w:jc w:val="both"/>
        <w:rPr>
          <w:sz w:val="24"/>
          <w:szCs w:val="24"/>
        </w:rPr>
      </w:pPr>
      <w:r w:rsidRPr="003E0AAD">
        <w:rPr>
          <w:sz w:val="24"/>
          <w:szCs w:val="24"/>
        </w:rPr>
        <w:t>скиди стічних вод.</w:t>
      </w:r>
    </w:p>
    <w:p w:rsidR="00672364" w:rsidRPr="003E0AAD" w:rsidRDefault="00672364" w:rsidP="00672364">
      <w:pPr>
        <w:pStyle w:val="TableParagraph"/>
        <w:ind w:firstLine="744"/>
        <w:jc w:val="both"/>
        <w:rPr>
          <w:sz w:val="24"/>
          <w:szCs w:val="24"/>
        </w:rPr>
      </w:pPr>
      <w:r w:rsidRPr="003E0AAD">
        <w:rPr>
          <w:sz w:val="24"/>
          <w:szCs w:val="24"/>
        </w:rPr>
        <w:t>В результаті провадження планової діяльності  можливе виникнення різноманітних ризиків впливу на навколишнє природне середовище, а саме;</w:t>
      </w:r>
    </w:p>
    <w:p w:rsidR="00672364" w:rsidRPr="003E0AAD" w:rsidRDefault="00672364" w:rsidP="00672364">
      <w:pPr>
        <w:pStyle w:val="TableParagraph"/>
        <w:ind w:firstLine="744"/>
        <w:jc w:val="both"/>
        <w:rPr>
          <w:sz w:val="24"/>
          <w:szCs w:val="24"/>
          <w:lang w:val="uk-UA"/>
        </w:rPr>
      </w:pPr>
      <w:r w:rsidRPr="003E0AAD">
        <w:rPr>
          <w:i/>
          <w:sz w:val="24"/>
          <w:szCs w:val="24"/>
          <w:u w:val="single"/>
          <w:lang w:val="uk-UA"/>
        </w:rPr>
        <w:t>Відходи.</w:t>
      </w:r>
      <w:r w:rsidRPr="003E0AAD">
        <w:rPr>
          <w:sz w:val="24"/>
          <w:szCs w:val="24"/>
          <w:lang w:val="uk-UA"/>
        </w:rPr>
        <w:tab/>
        <w:t xml:space="preserve">Відходи (побутове сміття), що будуть утворюватися під час експлуатації збираються в контейнери та вивозяться спеціалізованими організаціями згідно графіку та по мірі необхідності. </w:t>
      </w:r>
    </w:p>
    <w:p w:rsidR="00672364" w:rsidRPr="003E0AAD" w:rsidRDefault="00672364" w:rsidP="00672364">
      <w:pPr>
        <w:pStyle w:val="TableParagraph"/>
        <w:ind w:firstLine="744"/>
        <w:jc w:val="both"/>
        <w:rPr>
          <w:sz w:val="24"/>
          <w:szCs w:val="24"/>
          <w:lang w:val="uk-UA"/>
        </w:rPr>
      </w:pPr>
      <w:r w:rsidRPr="003E0AAD">
        <w:rPr>
          <w:sz w:val="24"/>
          <w:szCs w:val="24"/>
          <w:lang w:val="uk-UA"/>
        </w:rPr>
        <w:t>У разі виявлення та ідентифікації серед побутового сміття небезпечних відходів – необхідно вживати заходів для їх видалення та утилізації відповідно до вимог чинного законодавстваУкраїни.</w:t>
      </w:r>
    </w:p>
    <w:p w:rsidR="00672364" w:rsidRPr="00A214BE" w:rsidRDefault="00672364" w:rsidP="00672364">
      <w:pPr>
        <w:ind w:firstLine="709"/>
        <w:jc w:val="both"/>
        <w:rPr>
          <w:rFonts w:ascii="Times New Roman" w:hAnsi="Times New Roman" w:cs="Times New Roman"/>
          <w:sz w:val="24"/>
          <w:szCs w:val="24"/>
          <w:lang w:eastAsia="uk-UA"/>
        </w:rPr>
      </w:pPr>
      <w:r w:rsidRPr="00A214BE">
        <w:rPr>
          <w:rFonts w:ascii="Times New Roman" w:hAnsi="Times New Roman" w:cs="Times New Roman"/>
          <w:i/>
          <w:sz w:val="24"/>
          <w:szCs w:val="24"/>
          <w:u w:val="single"/>
        </w:rPr>
        <w:t>Поверхневі та підземні води.</w:t>
      </w:r>
      <w:r w:rsidRPr="00A214BE">
        <w:rPr>
          <w:rFonts w:ascii="Times New Roman" w:hAnsi="Times New Roman" w:cs="Times New Roman"/>
          <w:color w:val="FF0000"/>
          <w:sz w:val="24"/>
          <w:szCs w:val="24"/>
          <w:lang w:eastAsia="uk-UA"/>
        </w:rPr>
        <w:t xml:space="preserve"> </w:t>
      </w:r>
      <w:r w:rsidRPr="00A214BE">
        <w:rPr>
          <w:rFonts w:ascii="Times New Roman" w:hAnsi="Times New Roman" w:cs="Times New Roman"/>
          <w:sz w:val="24"/>
          <w:szCs w:val="24"/>
          <w:lang w:eastAsia="uk-UA"/>
        </w:rPr>
        <w:t xml:space="preserve">Каналізація передбачається повна роздільна з двома мережами господарсько-побутової і дощової каналізації. </w:t>
      </w:r>
      <w:r w:rsidRPr="00A214BE">
        <w:rPr>
          <w:rFonts w:ascii="Times New Roman" w:hAnsi="Times New Roman" w:cs="Times New Roman"/>
          <w:sz w:val="24"/>
          <w:szCs w:val="24"/>
        </w:rPr>
        <w:t>Дощові води передбачено відводити з території об’єкту по спланованій поверхні мощення через дренаж до придорожньої канави та на нижче прилеглу територію.</w:t>
      </w:r>
      <w:r w:rsidRPr="00A214BE">
        <w:rPr>
          <w:rFonts w:ascii="Times New Roman" w:hAnsi="Times New Roman" w:cs="Times New Roman"/>
          <w:sz w:val="24"/>
          <w:szCs w:val="24"/>
          <w:lang w:eastAsia="uk-UA"/>
        </w:rPr>
        <w:t xml:space="preserve"> Скид каналізаційних стоків проводити в запроектовані очисні споруди типу "Біотал", а в перспективі у централізовану фекально-господарську систему каналізування села.</w:t>
      </w:r>
    </w:p>
    <w:p w:rsidR="00672364" w:rsidRPr="00A214BE" w:rsidRDefault="00672364" w:rsidP="00672364">
      <w:pPr>
        <w:ind w:firstLine="709"/>
        <w:jc w:val="both"/>
        <w:rPr>
          <w:rFonts w:ascii="Times New Roman" w:hAnsi="Times New Roman" w:cs="Times New Roman"/>
          <w:sz w:val="24"/>
          <w:szCs w:val="24"/>
          <w:lang w:eastAsia="uk-UA"/>
        </w:rPr>
      </w:pPr>
      <w:r w:rsidRPr="00A214BE">
        <w:rPr>
          <w:rFonts w:ascii="Times New Roman" w:hAnsi="Times New Roman" w:cs="Times New Roman"/>
          <w:sz w:val="24"/>
          <w:szCs w:val="24"/>
          <w:lang w:eastAsia="uk-UA"/>
        </w:rPr>
        <w:lastRenderedPageBreak/>
        <w:t>Конкретні рішення інженерних мереж пропонується прийняти у робочому проекті на забудову проектованої ділянки.</w:t>
      </w:r>
    </w:p>
    <w:p w:rsidR="00672364" w:rsidRPr="003E0AAD" w:rsidRDefault="00672364" w:rsidP="00672364">
      <w:pPr>
        <w:pStyle w:val="TableParagraph"/>
        <w:ind w:firstLine="744"/>
        <w:jc w:val="both"/>
        <w:rPr>
          <w:sz w:val="24"/>
          <w:szCs w:val="24"/>
        </w:rPr>
      </w:pPr>
      <w:r w:rsidRPr="003E0AAD">
        <w:rPr>
          <w:i/>
          <w:sz w:val="24"/>
          <w:szCs w:val="24"/>
          <w:u w:val="single"/>
        </w:rPr>
        <w:t>Ґрунт та надра.</w:t>
      </w:r>
      <w:r w:rsidRPr="003E0AAD">
        <w:rPr>
          <w:sz w:val="24"/>
          <w:szCs w:val="24"/>
        </w:rPr>
        <w:tab/>
        <w:t xml:space="preserve">Заходи для забезпечення нормативного стану земельних ресурсів під час рекультивації та будівництва включають: </w:t>
      </w:r>
    </w:p>
    <w:p w:rsidR="00672364" w:rsidRPr="003E0AAD" w:rsidRDefault="00672364" w:rsidP="00672364">
      <w:pPr>
        <w:pStyle w:val="TableParagraph"/>
        <w:ind w:firstLine="744"/>
        <w:jc w:val="both"/>
        <w:rPr>
          <w:sz w:val="24"/>
          <w:szCs w:val="24"/>
        </w:rPr>
      </w:pPr>
      <w:r w:rsidRPr="003E0AAD">
        <w:rPr>
          <w:sz w:val="24"/>
          <w:szCs w:val="24"/>
        </w:rPr>
        <w:t xml:space="preserve"> 1. Обов'язкове дотримання меж території, відведеної для будівництва. </w:t>
      </w:r>
    </w:p>
    <w:p w:rsidR="00672364" w:rsidRPr="003E0AAD" w:rsidRDefault="00672364" w:rsidP="00672364">
      <w:pPr>
        <w:pStyle w:val="TableParagraph"/>
        <w:ind w:firstLine="744"/>
        <w:jc w:val="both"/>
        <w:rPr>
          <w:sz w:val="24"/>
          <w:szCs w:val="24"/>
        </w:rPr>
      </w:pPr>
      <w:r w:rsidRPr="003E0AAD">
        <w:rPr>
          <w:sz w:val="24"/>
          <w:szCs w:val="24"/>
        </w:rPr>
        <w:t xml:space="preserve"> 2. Складування рослинного ґрунту на спеціально відведених майданчиках з наступним використання його при рекультивації, вертикального планування будівельного майданчику. </w:t>
      </w:r>
    </w:p>
    <w:p w:rsidR="00672364" w:rsidRPr="003E0AAD" w:rsidRDefault="00672364" w:rsidP="00672364">
      <w:pPr>
        <w:pStyle w:val="TableParagraph"/>
        <w:ind w:firstLine="744"/>
        <w:jc w:val="both"/>
        <w:rPr>
          <w:sz w:val="24"/>
          <w:szCs w:val="24"/>
        </w:rPr>
      </w:pPr>
      <w:r w:rsidRPr="003E0AAD">
        <w:rPr>
          <w:sz w:val="24"/>
          <w:szCs w:val="24"/>
        </w:rPr>
        <w:t xml:space="preserve">3. Всі будівельні матеріали мають бути розміщені на спеціально відведеній ділянці з твердим покриттям. </w:t>
      </w:r>
    </w:p>
    <w:p w:rsidR="00672364" w:rsidRPr="003E0AAD" w:rsidRDefault="00672364" w:rsidP="00672364">
      <w:pPr>
        <w:pStyle w:val="TableParagraph"/>
        <w:ind w:firstLine="744"/>
        <w:jc w:val="both"/>
        <w:rPr>
          <w:sz w:val="24"/>
          <w:szCs w:val="24"/>
        </w:rPr>
      </w:pPr>
      <w:r w:rsidRPr="003E0AAD">
        <w:rPr>
          <w:sz w:val="24"/>
          <w:szCs w:val="24"/>
        </w:rPr>
        <w:t xml:space="preserve">4. Контроль за роботою інженерного обладнання, механізмів і транспортних засобів, своєчасний ремонт, недопущення роботи несправних механізмів. </w:t>
      </w:r>
    </w:p>
    <w:p w:rsidR="00672364" w:rsidRPr="003E0AAD" w:rsidRDefault="00672364" w:rsidP="00672364">
      <w:pPr>
        <w:pStyle w:val="TableParagraph"/>
        <w:ind w:firstLine="744"/>
        <w:jc w:val="both"/>
        <w:rPr>
          <w:sz w:val="24"/>
          <w:szCs w:val="24"/>
        </w:rPr>
      </w:pPr>
      <w:r w:rsidRPr="003E0AAD">
        <w:rPr>
          <w:sz w:val="24"/>
          <w:szCs w:val="24"/>
        </w:rPr>
        <w:t xml:space="preserve">5. Заправка будівельної техніки лише закритим способом – автозаправниками. </w:t>
      </w:r>
    </w:p>
    <w:p w:rsidR="00672364" w:rsidRPr="003E0AAD" w:rsidRDefault="00672364" w:rsidP="00672364">
      <w:pPr>
        <w:pStyle w:val="TableParagraph"/>
        <w:ind w:firstLine="744"/>
        <w:jc w:val="both"/>
        <w:rPr>
          <w:sz w:val="24"/>
          <w:szCs w:val="24"/>
        </w:rPr>
      </w:pPr>
      <w:r w:rsidRPr="003E0AAD">
        <w:rPr>
          <w:sz w:val="24"/>
          <w:szCs w:val="24"/>
        </w:rPr>
        <w:t xml:space="preserve">6. На будівельному майданчику біля в’їзних воріт передбачено місце мийки коліс для будівельного транспорту, що виїжджає. </w:t>
      </w:r>
    </w:p>
    <w:p w:rsidR="00672364" w:rsidRPr="003E0AAD" w:rsidRDefault="00672364" w:rsidP="00672364">
      <w:pPr>
        <w:pStyle w:val="TableParagraph"/>
        <w:ind w:firstLine="744"/>
        <w:jc w:val="both"/>
        <w:rPr>
          <w:sz w:val="24"/>
          <w:szCs w:val="24"/>
        </w:rPr>
      </w:pPr>
      <w:r w:rsidRPr="003E0AAD">
        <w:rPr>
          <w:sz w:val="24"/>
          <w:szCs w:val="24"/>
        </w:rPr>
        <w:t xml:space="preserve">7. 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     </w:t>
      </w:r>
      <w:r w:rsidRPr="003E0AAD">
        <w:rPr>
          <w:sz w:val="24"/>
          <w:szCs w:val="24"/>
        </w:rPr>
        <w:tab/>
      </w:r>
    </w:p>
    <w:p w:rsidR="00672364" w:rsidRPr="003E0AAD" w:rsidRDefault="00672364" w:rsidP="00672364">
      <w:pPr>
        <w:pStyle w:val="TableParagraph"/>
        <w:ind w:firstLine="744"/>
        <w:jc w:val="both"/>
        <w:rPr>
          <w:sz w:val="24"/>
          <w:szCs w:val="24"/>
        </w:rPr>
      </w:pPr>
      <w:r w:rsidRPr="003E0AAD">
        <w:rPr>
          <w:sz w:val="24"/>
          <w:szCs w:val="24"/>
        </w:rPr>
        <w:t xml:space="preserve">Проектом передбачається максимальне збереження існуючого рельєфу. </w:t>
      </w:r>
      <w:r w:rsidRPr="003E0AAD">
        <w:rPr>
          <w:sz w:val="24"/>
          <w:szCs w:val="24"/>
        </w:rPr>
        <w:tab/>
        <w:t>Всі майданчики, під’їзди та доріжки передбачаються з влаштуванням мощення з елементів ФЕМ</w:t>
      </w:r>
      <w:r w:rsidRPr="003E0AAD">
        <w:rPr>
          <w:color w:val="FF0000"/>
          <w:sz w:val="24"/>
          <w:szCs w:val="24"/>
        </w:rPr>
        <w:t>.</w:t>
      </w:r>
      <w:r w:rsidRPr="003E0AAD">
        <w:rPr>
          <w:sz w:val="24"/>
          <w:szCs w:val="24"/>
        </w:rPr>
        <w:t xml:space="preserve"> Типи покриття прийняти із дотриманням діючих норм, виходячи з експлуатаційної доцільності. </w:t>
      </w:r>
    </w:p>
    <w:p w:rsidR="00672364" w:rsidRPr="003E0AAD" w:rsidRDefault="00672364" w:rsidP="00672364">
      <w:pPr>
        <w:pStyle w:val="TableParagraph"/>
        <w:ind w:firstLine="744"/>
        <w:jc w:val="both"/>
        <w:rPr>
          <w:sz w:val="24"/>
          <w:szCs w:val="24"/>
          <w:lang w:val="uk-UA"/>
        </w:rPr>
      </w:pPr>
      <w:r w:rsidRPr="003E0AAD">
        <w:rPr>
          <w:i/>
          <w:sz w:val="24"/>
          <w:szCs w:val="24"/>
          <w:u w:val="single"/>
          <w:lang w:val="uk-UA"/>
        </w:rPr>
        <w:t>Атмосферне повітря.</w:t>
      </w:r>
      <w:r w:rsidRPr="003E0AAD">
        <w:rPr>
          <w:sz w:val="24"/>
          <w:szCs w:val="24"/>
          <w:lang w:val="uk-UA"/>
        </w:rPr>
        <w:tab/>
        <w:t>Опалення проектованих об</w:t>
      </w:r>
      <w:r w:rsidRPr="003E0AAD">
        <w:rPr>
          <w:sz w:val="24"/>
          <w:szCs w:val="24"/>
        </w:rPr>
        <w:t>'</w:t>
      </w:r>
      <w:r w:rsidRPr="003E0AAD">
        <w:rPr>
          <w:sz w:val="24"/>
          <w:szCs w:val="24"/>
          <w:lang w:val="uk-UA"/>
        </w:rPr>
        <w:t xml:space="preserve">єктів: пічне, електричне, газове. </w:t>
      </w:r>
    </w:p>
    <w:p w:rsidR="00672364" w:rsidRPr="003E0AAD" w:rsidRDefault="00672364" w:rsidP="00672364">
      <w:pPr>
        <w:pStyle w:val="TableParagraph"/>
        <w:ind w:firstLine="744"/>
        <w:jc w:val="both"/>
        <w:rPr>
          <w:sz w:val="24"/>
          <w:szCs w:val="24"/>
          <w:lang w:val="uk-UA"/>
        </w:rPr>
      </w:pPr>
      <w:r w:rsidRPr="003E0AAD">
        <w:rPr>
          <w:sz w:val="24"/>
          <w:szCs w:val="24"/>
        </w:rPr>
        <w:t xml:space="preserve">Розрахунок викидів в атмосферу від </w:t>
      </w:r>
      <w:r w:rsidRPr="003E0AAD">
        <w:rPr>
          <w:sz w:val="24"/>
          <w:szCs w:val="24"/>
          <w:lang w:val="uk-UA"/>
        </w:rPr>
        <w:t xml:space="preserve">пічного та газового опалення передбачається виконати </w:t>
      </w:r>
      <w:r w:rsidRPr="003E0AAD">
        <w:rPr>
          <w:sz w:val="24"/>
          <w:szCs w:val="24"/>
        </w:rPr>
        <w:t>в складі робочого проекту на будівництво в об’ємі передбаченому законодавством.</w:t>
      </w:r>
    </w:p>
    <w:p w:rsidR="00672364" w:rsidRPr="003E0AAD" w:rsidRDefault="00672364" w:rsidP="00672364">
      <w:pPr>
        <w:pStyle w:val="TableParagraph"/>
        <w:ind w:firstLine="744"/>
        <w:jc w:val="both"/>
        <w:rPr>
          <w:sz w:val="24"/>
          <w:szCs w:val="24"/>
          <w:lang w:val="uk-UA"/>
        </w:rPr>
      </w:pPr>
      <w:r w:rsidRPr="003E0AAD">
        <w:rPr>
          <w:sz w:val="24"/>
          <w:szCs w:val="24"/>
        </w:rPr>
        <w:t>Шкідливий вплив на атмосферне повітря від господарської діяльності</w:t>
      </w:r>
      <w:r w:rsidRPr="003E0AAD">
        <w:rPr>
          <w:sz w:val="24"/>
          <w:szCs w:val="24"/>
          <w:lang w:val="uk-UA"/>
        </w:rPr>
        <w:t xml:space="preserve"> </w:t>
      </w:r>
      <w:r w:rsidRPr="003E0AAD">
        <w:rPr>
          <w:sz w:val="24"/>
          <w:szCs w:val="24"/>
        </w:rPr>
        <w:t>передбачається</w:t>
      </w:r>
      <w:r w:rsidRPr="003E0AAD">
        <w:rPr>
          <w:sz w:val="24"/>
          <w:szCs w:val="24"/>
          <w:lang w:val="uk-UA"/>
        </w:rPr>
        <w:t xml:space="preserve"> мінімальним</w:t>
      </w:r>
      <w:r w:rsidRPr="003E0AAD">
        <w:rPr>
          <w:sz w:val="24"/>
          <w:szCs w:val="24"/>
        </w:rPr>
        <w:t>.</w:t>
      </w:r>
    </w:p>
    <w:p w:rsidR="00672364" w:rsidRPr="003E0AAD" w:rsidRDefault="00672364" w:rsidP="00672364">
      <w:pPr>
        <w:pStyle w:val="TableParagraph"/>
        <w:ind w:firstLine="744"/>
        <w:jc w:val="both"/>
        <w:rPr>
          <w:sz w:val="24"/>
          <w:szCs w:val="24"/>
          <w:lang w:val="uk-UA"/>
        </w:rPr>
      </w:pPr>
      <w:r w:rsidRPr="003E0AAD">
        <w:rPr>
          <w:sz w:val="24"/>
          <w:szCs w:val="24"/>
          <w:lang w:val="uk-UA"/>
        </w:rPr>
        <w:t xml:space="preserve"> </w:t>
      </w:r>
      <w:r w:rsidRPr="003E0AAD">
        <w:rPr>
          <w:i/>
          <w:sz w:val="24"/>
          <w:szCs w:val="24"/>
          <w:u w:val="single"/>
          <w:lang w:val="uk-UA"/>
        </w:rPr>
        <w:t xml:space="preserve">Акустичний вплив. </w:t>
      </w:r>
      <w:r w:rsidRPr="003E0AAD">
        <w:rPr>
          <w:sz w:val="24"/>
          <w:szCs w:val="24"/>
          <w:lang w:val="uk-UA"/>
        </w:rPr>
        <w:t xml:space="preserve">Під час будівництва, від роботи будівельної техніки можливе виконання тимчасового додаткового шумового навантаження. </w:t>
      </w:r>
    </w:p>
    <w:p w:rsidR="00672364" w:rsidRPr="003E0AAD" w:rsidRDefault="00672364" w:rsidP="00672364">
      <w:pPr>
        <w:pStyle w:val="TableParagraph"/>
        <w:ind w:firstLine="744"/>
        <w:jc w:val="both"/>
        <w:rPr>
          <w:sz w:val="24"/>
          <w:szCs w:val="24"/>
        </w:rPr>
      </w:pPr>
      <w:r w:rsidRPr="003E0AAD">
        <w:rPr>
          <w:sz w:val="24"/>
          <w:szCs w:val="24"/>
        </w:rPr>
        <w:t>Під час експлуатації</w:t>
      </w:r>
      <w:r w:rsidRPr="003E0AAD">
        <w:rPr>
          <w:sz w:val="24"/>
          <w:szCs w:val="24"/>
          <w:lang w:val="uk-UA"/>
        </w:rPr>
        <w:t xml:space="preserve"> </w:t>
      </w:r>
      <w:r w:rsidRPr="003E0AAD">
        <w:rPr>
          <w:sz w:val="24"/>
          <w:szCs w:val="24"/>
          <w:lang w:val="uk-UA" w:eastAsia="uk-UA"/>
        </w:rPr>
        <w:t xml:space="preserve">будівлі закладу харчування та готелю </w:t>
      </w:r>
      <w:r w:rsidRPr="003E0AAD">
        <w:rPr>
          <w:sz w:val="24"/>
          <w:szCs w:val="24"/>
        </w:rPr>
        <w:t>рівень</w:t>
      </w:r>
      <w:r w:rsidRPr="003E0AAD">
        <w:rPr>
          <w:sz w:val="24"/>
          <w:szCs w:val="24"/>
          <w:lang w:val="uk-UA"/>
        </w:rPr>
        <w:t xml:space="preserve"> </w:t>
      </w:r>
      <w:r w:rsidRPr="003E0AAD">
        <w:rPr>
          <w:sz w:val="24"/>
          <w:szCs w:val="24"/>
        </w:rPr>
        <w:t>технологічного шуму від</w:t>
      </w:r>
      <w:r w:rsidRPr="003E0AAD">
        <w:rPr>
          <w:sz w:val="24"/>
          <w:szCs w:val="24"/>
          <w:lang w:val="uk-UA"/>
        </w:rPr>
        <w:t xml:space="preserve"> </w:t>
      </w:r>
      <w:r w:rsidRPr="003E0AAD">
        <w:rPr>
          <w:sz w:val="24"/>
          <w:szCs w:val="24"/>
        </w:rPr>
        <w:t>роботи</w:t>
      </w:r>
      <w:r w:rsidRPr="003E0AAD">
        <w:rPr>
          <w:sz w:val="24"/>
          <w:szCs w:val="24"/>
          <w:lang w:val="uk-UA"/>
        </w:rPr>
        <w:t xml:space="preserve"> </w:t>
      </w:r>
      <w:r w:rsidRPr="003E0AAD">
        <w:rPr>
          <w:sz w:val="24"/>
          <w:szCs w:val="24"/>
        </w:rPr>
        <w:t>інженерних систем будівель</w:t>
      </w:r>
      <w:r w:rsidRPr="003E0AAD">
        <w:rPr>
          <w:sz w:val="24"/>
          <w:szCs w:val="24"/>
          <w:lang w:val="uk-UA"/>
        </w:rPr>
        <w:t xml:space="preserve"> </w:t>
      </w:r>
      <w:r w:rsidRPr="003E0AAD">
        <w:rPr>
          <w:sz w:val="24"/>
          <w:szCs w:val="24"/>
        </w:rPr>
        <w:t>не перевищуватиме55 дБ, а в період з 23 до 7 ранку не більше 45 дБ.</w:t>
      </w:r>
    </w:p>
    <w:p w:rsidR="00672364" w:rsidRPr="003E0AAD" w:rsidRDefault="00672364" w:rsidP="00672364">
      <w:pPr>
        <w:pStyle w:val="TableParagraph"/>
        <w:ind w:firstLine="744"/>
        <w:jc w:val="both"/>
        <w:rPr>
          <w:sz w:val="24"/>
          <w:szCs w:val="24"/>
          <w:lang w:val="uk-UA"/>
        </w:rPr>
      </w:pPr>
      <w:r w:rsidRPr="003E0AAD">
        <w:rPr>
          <w:i/>
          <w:sz w:val="24"/>
          <w:szCs w:val="24"/>
          <w:u w:val="single"/>
          <w:lang w:val="uk-UA"/>
        </w:rPr>
        <w:t>Світлове, теплове та радіаційнезабруднення.</w:t>
      </w:r>
      <w:r w:rsidRPr="003E0AAD">
        <w:rPr>
          <w:sz w:val="24"/>
          <w:szCs w:val="24"/>
          <w:lang w:val="uk-UA"/>
        </w:rPr>
        <w:tab/>
        <w:t>Очікування перерахованих впливів від експлуатації магазину не передбачається.</w:t>
      </w:r>
    </w:p>
    <w:p w:rsidR="00672364" w:rsidRPr="003E0AAD" w:rsidRDefault="00672364" w:rsidP="00672364">
      <w:pPr>
        <w:pStyle w:val="TableParagraph"/>
        <w:ind w:firstLine="744"/>
        <w:jc w:val="both"/>
        <w:rPr>
          <w:sz w:val="24"/>
          <w:szCs w:val="24"/>
        </w:rPr>
      </w:pPr>
      <w:r w:rsidRPr="003E0AAD">
        <w:rPr>
          <w:i/>
          <w:sz w:val="24"/>
          <w:szCs w:val="24"/>
          <w:u w:val="single"/>
        </w:rPr>
        <w:t>Флора та  і фауна.</w:t>
      </w:r>
      <w:r w:rsidRPr="003E0AAD">
        <w:rPr>
          <w:sz w:val="24"/>
          <w:szCs w:val="24"/>
        </w:rPr>
        <w:tab/>
        <w:t xml:space="preserve">Забороняється спалювання всіх видів горючих відходів на території. </w:t>
      </w:r>
      <w:r w:rsidRPr="003E0AAD">
        <w:rPr>
          <w:sz w:val="24"/>
          <w:szCs w:val="24"/>
        </w:rPr>
        <w:tab/>
        <w:t xml:space="preserve">Охорона рослинного і тваринного світу. </w:t>
      </w:r>
      <w:r w:rsidRPr="003E0AAD">
        <w:rPr>
          <w:sz w:val="24"/>
          <w:szCs w:val="24"/>
          <w:lang w:val="uk-UA"/>
        </w:rPr>
        <w:t>В</w:t>
      </w:r>
      <w:r w:rsidRPr="003E0AAD">
        <w:rPr>
          <w:sz w:val="24"/>
          <w:szCs w:val="24"/>
        </w:rPr>
        <w:t xml:space="preserve">плив на тваринний світ під час проведення рекультивації та будівництва можливий при роботі землерийної техніки. Шум механізмів може стримувати птахів в період гніздування. </w:t>
      </w:r>
    </w:p>
    <w:p w:rsidR="00672364" w:rsidRPr="003E0AAD" w:rsidRDefault="00672364" w:rsidP="00672364">
      <w:pPr>
        <w:pStyle w:val="TableParagraph"/>
        <w:ind w:firstLine="744"/>
        <w:jc w:val="both"/>
        <w:rPr>
          <w:sz w:val="24"/>
          <w:szCs w:val="24"/>
        </w:rPr>
      </w:pPr>
      <w:r w:rsidRPr="003E0AAD">
        <w:rPr>
          <w:sz w:val="24"/>
          <w:szCs w:val="24"/>
        </w:rPr>
        <w:t xml:space="preserve"> З огляду на характер запланованих робіт, впливу на місцеву фауну та флору не очікується. </w:t>
      </w:r>
    </w:p>
    <w:p w:rsidR="00672364" w:rsidRPr="003E0AAD" w:rsidRDefault="00672364" w:rsidP="00672364">
      <w:pPr>
        <w:pStyle w:val="TableParagraph"/>
        <w:ind w:firstLine="744"/>
        <w:jc w:val="both"/>
        <w:rPr>
          <w:sz w:val="24"/>
          <w:szCs w:val="24"/>
        </w:rPr>
      </w:pPr>
      <w:r w:rsidRPr="003E0AAD">
        <w:rPr>
          <w:sz w:val="24"/>
          <w:szCs w:val="24"/>
        </w:rPr>
        <w:t xml:space="preserve">Після будівництва проводиться благоустрій території. Тверде покриття, озеленення  не передбачає знищення рослин чи тварин. </w:t>
      </w:r>
      <w:r w:rsidRPr="003E0AAD">
        <w:rPr>
          <w:sz w:val="24"/>
          <w:szCs w:val="24"/>
        </w:rPr>
        <w:tab/>
      </w:r>
    </w:p>
    <w:p w:rsidR="00672364" w:rsidRPr="003E0AAD" w:rsidRDefault="00672364" w:rsidP="00672364">
      <w:pPr>
        <w:pStyle w:val="TableParagraph"/>
        <w:ind w:firstLine="744"/>
        <w:jc w:val="both"/>
        <w:rPr>
          <w:sz w:val="24"/>
          <w:szCs w:val="24"/>
          <w:lang w:val="uk-UA"/>
        </w:rPr>
      </w:pPr>
      <w:r w:rsidRPr="003E0AAD">
        <w:rPr>
          <w:i/>
          <w:sz w:val="24"/>
          <w:szCs w:val="24"/>
          <w:u w:val="single"/>
          <w:lang w:val="uk-UA"/>
        </w:rPr>
        <w:t>Геологічне середовище.</w:t>
      </w:r>
      <w:r w:rsidRPr="003E0AAD">
        <w:rPr>
          <w:b/>
          <w:sz w:val="24"/>
          <w:szCs w:val="24"/>
          <w:lang w:val="uk-UA"/>
        </w:rPr>
        <w:tab/>
      </w:r>
      <w:r w:rsidRPr="003E0AAD">
        <w:rPr>
          <w:sz w:val="24"/>
          <w:szCs w:val="24"/>
          <w:lang w:val="uk-UA"/>
        </w:rPr>
        <w:t>Негативного впливу не очікується.</w:t>
      </w:r>
    </w:p>
    <w:p w:rsidR="00672364" w:rsidRPr="003E0AAD" w:rsidRDefault="00672364" w:rsidP="00672364">
      <w:pPr>
        <w:pStyle w:val="TableParagraph"/>
        <w:ind w:firstLine="744"/>
        <w:jc w:val="both"/>
        <w:rPr>
          <w:sz w:val="24"/>
          <w:szCs w:val="24"/>
          <w:lang w:val="uk-UA"/>
        </w:rPr>
      </w:pPr>
      <w:r w:rsidRPr="003E0AAD">
        <w:rPr>
          <w:b/>
          <w:sz w:val="24"/>
          <w:szCs w:val="24"/>
          <w:lang w:val="uk-UA"/>
        </w:rPr>
        <w:t xml:space="preserve">б) </w:t>
      </w:r>
      <w:r w:rsidRPr="003E0AAD">
        <w:rPr>
          <w:sz w:val="24"/>
          <w:szCs w:val="24"/>
          <w:lang w:val="uk-UA"/>
        </w:rPr>
        <w:t>Технологічні ризики - аварії,  що можуть вплинути на здоров’янаселення.</w:t>
      </w:r>
    </w:p>
    <w:p w:rsidR="00672364" w:rsidRPr="003E0AAD" w:rsidRDefault="00672364" w:rsidP="00672364">
      <w:pPr>
        <w:pStyle w:val="TableParagraph"/>
        <w:ind w:firstLine="744"/>
        <w:jc w:val="both"/>
        <w:rPr>
          <w:sz w:val="24"/>
          <w:szCs w:val="24"/>
        </w:rPr>
      </w:pPr>
      <w:r w:rsidRPr="003E0AAD">
        <w:rPr>
          <w:sz w:val="24"/>
          <w:szCs w:val="24"/>
        </w:rPr>
        <w:t>Запроектований</w:t>
      </w:r>
      <w:r w:rsidRPr="003E0AAD">
        <w:rPr>
          <w:sz w:val="24"/>
          <w:szCs w:val="24"/>
          <w:lang w:val="uk-UA"/>
        </w:rPr>
        <w:t xml:space="preserve"> заклад торгівлі </w:t>
      </w:r>
      <w:r w:rsidRPr="003E0AAD">
        <w:rPr>
          <w:sz w:val="24"/>
          <w:szCs w:val="24"/>
        </w:rPr>
        <w:t>не несе</w:t>
      </w:r>
      <w:r w:rsidRPr="003E0AAD">
        <w:rPr>
          <w:sz w:val="24"/>
          <w:szCs w:val="24"/>
          <w:lang w:val="uk-UA"/>
        </w:rPr>
        <w:t xml:space="preserve"> </w:t>
      </w:r>
      <w:r w:rsidRPr="003E0AAD">
        <w:rPr>
          <w:sz w:val="24"/>
          <w:szCs w:val="24"/>
        </w:rPr>
        <w:t>ніяких</w:t>
      </w:r>
      <w:r w:rsidRPr="003E0AAD">
        <w:rPr>
          <w:sz w:val="24"/>
          <w:szCs w:val="24"/>
          <w:lang w:val="uk-UA"/>
        </w:rPr>
        <w:t xml:space="preserve"> </w:t>
      </w:r>
      <w:r w:rsidRPr="003E0AAD">
        <w:rPr>
          <w:sz w:val="24"/>
          <w:szCs w:val="24"/>
        </w:rPr>
        <w:t>загроз для територій з природоохоронним</w:t>
      </w:r>
      <w:r w:rsidRPr="003E0AAD">
        <w:rPr>
          <w:sz w:val="24"/>
          <w:szCs w:val="24"/>
          <w:lang w:val="uk-UA"/>
        </w:rPr>
        <w:t xml:space="preserve"> </w:t>
      </w:r>
      <w:r w:rsidRPr="003E0AAD">
        <w:rPr>
          <w:sz w:val="24"/>
          <w:szCs w:val="24"/>
        </w:rPr>
        <w:t>статусом.</w:t>
      </w:r>
    </w:p>
    <w:p w:rsidR="00672364" w:rsidRPr="003E0AAD" w:rsidRDefault="00672364" w:rsidP="00672364">
      <w:pPr>
        <w:pStyle w:val="TableParagraph"/>
        <w:ind w:firstLine="744"/>
        <w:jc w:val="both"/>
        <w:rPr>
          <w:sz w:val="24"/>
          <w:szCs w:val="24"/>
          <w:lang w:val="uk-UA"/>
        </w:rPr>
      </w:pPr>
      <w:r w:rsidRPr="003E0AAD">
        <w:rPr>
          <w:sz w:val="24"/>
          <w:szCs w:val="24"/>
          <w:lang w:val="uk-UA"/>
        </w:rPr>
        <w:t>Т</w:t>
      </w:r>
      <w:r w:rsidRPr="003E0AAD">
        <w:rPr>
          <w:sz w:val="24"/>
          <w:szCs w:val="24"/>
        </w:rPr>
        <w:t>ранскордонні</w:t>
      </w:r>
      <w:r w:rsidRPr="003E0AAD">
        <w:rPr>
          <w:sz w:val="24"/>
          <w:szCs w:val="24"/>
          <w:lang w:val="uk-UA"/>
        </w:rPr>
        <w:t xml:space="preserve"> </w:t>
      </w:r>
      <w:r w:rsidRPr="003E0AAD">
        <w:rPr>
          <w:sz w:val="24"/>
          <w:szCs w:val="24"/>
        </w:rPr>
        <w:t>наслідки для довкілля, у тому числі для здоров’янаселення:</w:t>
      </w:r>
    </w:p>
    <w:p w:rsidR="00672364" w:rsidRPr="003E0AAD" w:rsidRDefault="00672364" w:rsidP="00672364">
      <w:pPr>
        <w:pStyle w:val="TableParagraph"/>
        <w:ind w:firstLine="744"/>
        <w:jc w:val="both"/>
        <w:rPr>
          <w:sz w:val="24"/>
          <w:szCs w:val="24"/>
        </w:rPr>
      </w:pPr>
      <w:r w:rsidRPr="003E0AAD">
        <w:rPr>
          <w:sz w:val="24"/>
          <w:szCs w:val="24"/>
        </w:rPr>
        <w:t>Виконання та реалізація детального плану, не матиме</w:t>
      </w:r>
      <w:r w:rsidRPr="003E0AAD">
        <w:rPr>
          <w:sz w:val="24"/>
          <w:szCs w:val="24"/>
          <w:lang w:val="uk-UA"/>
        </w:rPr>
        <w:t xml:space="preserve"> </w:t>
      </w:r>
      <w:r w:rsidRPr="003E0AAD">
        <w:rPr>
          <w:sz w:val="24"/>
          <w:szCs w:val="24"/>
        </w:rPr>
        <w:t>негативних</w:t>
      </w:r>
      <w:r w:rsidRPr="003E0AAD">
        <w:rPr>
          <w:sz w:val="24"/>
          <w:szCs w:val="24"/>
          <w:lang w:val="uk-UA"/>
        </w:rPr>
        <w:t xml:space="preserve"> </w:t>
      </w:r>
      <w:r w:rsidRPr="003E0AAD">
        <w:rPr>
          <w:sz w:val="24"/>
          <w:szCs w:val="24"/>
        </w:rPr>
        <w:t>транскордонних</w:t>
      </w:r>
      <w:r w:rsidRPr="003E0AAD">
        <w:rPr>
          <w:sz w:val="24"/>
          <w:szCs w:val="24"/>
          <w:lang w:val="uk-UA"/>
        </w:rPr>
        <w:t xml:space="preserve"> </w:t>
      </w:r>
      <w:r w:rsidRPr="003E0AAD">
        <w:rPr>
          <w:sz w:val="24"/>
          <w:szCs w:val="24"/>
        </w:rPr>
        <w:t>наслідків для довкілля, у тому числі для здоров’я</w:t>
      </w:r>
      <w:r w:rsidRPr="003E0AAD">
        <w:rPr>
          <w:sz w:val="24"/>
          <w:szCs w:val="24"/>
          <w:lang w:val="uk-UA"/>
        </w:rPr>
        <w:t xml:space="preserve"> </w:t>
      </w:r>
      <w:r w:rsidRPr="003E0AAD">
        <w:rPr>
          <w:sz w:val="24"/>
          <w:szCs w:val="24"/>
        </w:rPr>
        <w:t>населення.</w:t>
      </w:r>
    </w:p>
    <w:p w:rsidR="00672364" w:rsidRPr="003E0AAD" w:rsidRDefault="00672364" w:rsidP="00672364">
      <w:pPr>
        <w:pStyle w:val="TableParagraph"/>
        <w:ind w:firstLine="744"/>
        <w:jc w:val="both"/>
        <w:rPr>
          <w:sz w:val="24"/>
          <w:szCs w:val="24"/>
        </w:rPr>
      </w:pPr>
      <w:r w:rsidRPr="003E0AAD">
        <w:rPr>
          <w:b/>
          <w:sz w:val="24"/>
          <w:szCs w:val="24"/>
        </w:rPr>
        <w:t xml:space="preserve">7. Зобов’язання у сфері охорони довкілля, у тому числі пов’язані із </w:t>
      </w:r>
      <w:r w:rsidRPr="003E0AAD">
        <w:rPr>
          <w:b/>
          <w:sz w:val="24"/>
          <w:szCs w:val="24"/>
        </w:rPr>
        <w:lastRenderedPageBreak/>
        <w:t>запобіганням негативного впливу на здоров’я населення, встановлені на міжнародному, державному та інших рівнях.</w:t>
      </w:r>
    </w:p>
    <w:p w:rsidR="00672364" w:rsidRPr="003E0AAD" w:rsidRDefault="00672364" w:rsidP="00672364">
      <w:pPr>
        <w:pStyle w:val="TableParagraph"/>
        <w:ind w:firstLine="744"/>
        <w:jc w:val="both"/>
        <w:rPr>
          <w:sz w:val="24"/>
          <w:szCs w:val="24"/>
        </w:rPr>
      </w:pPr>
      <w:r w:rsidRPr="003E0AAD">
        <w:rPr>
          <w:b/>
          <w:sz w:val="24"/>
          <w:szCs w:val="24"/>
        </w:rPr>
        <w:tab/>
      </w:r>
      <w:r w:rsidRPr="003E0AAD">
        <w:rPr>
          <w:sz w:val="24"/>
          <w:szCs w:val="24"/>
        </w:rPr>
        <w:t>На всіх етапах реалізації детального плану території, та при розробці робочого проекту та планової діяльності  необхідно дотримуватись норм і правил охорони навколишнього природного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інших нормативних актів.</w:t>
      </w:r>
    </w:p>
    <w:p w:rsidR="00672364" w:rsidRPr="003E0AAD" w:rsidRDefault="00672364" w:rsidP="00672364">
      <w:pPr>
        <w:pStyle w:val="TableParagraph"/>
        <w:ind w:firstLine="744"/>
        <w:jc w:val="both"/>
        <w:rPr>
          <w:b/>
          <w:sz w:val="24"/>
          <w:szCs w:val="24"/>
        </w:rPr>
      </w:pPr>
      <w:r w:rsidRPr="003E0AAD">
        <w:rPr>
          <w:sz w:val="24"/>
          <w:szCs w:val="24"/>
        </w:rPr>
        <w:t> </w:t>
      </w:r>
      <w:r w:rsidRPr="003E0AAD">
        <w:rPr>
          <w:b/>
          <w:sz w:val="24"/>
          <w:szCs w:val="24"/>
        </w:rPr>
        <w:t>8.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50 -100 років), постійних і тимчасових, позитивних і негативних наслідків.</w:t>
      </w:r>
    </w:p>
    <w:p w:rsidR="00672364" w:rsidRPr="003E0AAD" w:rsidRDefault="00672364" w:rsidP="00672364">
      <w:pPr>
        <w:pStyle w:val="TableParagraph"/>
        <w:ind w:firstLine="744"/>
        <w:jc w:val="both"/>
        <w:rPr>
          <w:sz w:val="24"/>
          <w:szCs w:val="24"/>
        </w:rPr>
      </w:pPr>
      <w:r w:rsidRPr="003E0AAD">
        <w:rPr>
          <w:sz w:val="24"/>
          <w:szCs w:val="24"/>
        </w:rPr>
        <w:t>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наслідки для довкілля, у тому числі для здоров'я населення – будь 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672364" w:rsidRPr="003E0AAD" w:rsidRDefault="00672364" w:rsidP="00672364">
      <w:pPr>
        <w:pStyle w:val="TableParagraph"/>
        <w:ind w:firstLine="744"/>
        <w:jc w:val="both"/>
        <w:rPr>
          <w:sz w:val="24"/>
          <w:szCs w:val="24"/>
        </w:rPr>
      </w:pPr>
      <w:r w:rsidRPr="003E0AAD">
        <w:rPr>
          <w:sz w:val="24"/>
          <w:szCs w:val="24"/>
        </w:rPr>
        <w:t>Вторинні наслідки – вигоди, які полягають у широкому залученні громадськості до прийняття рішень та встановлення прозорих процедур їх прийняття.</w:t>
      </w:r>
    </w:p>
    <w:p w:rsidR="00672364" w:rsidRPr="003E0AAD" w:rsidRDefault="00672364" w:rsidP="00672364">
      <w:pPr>
        <w:pStyle w:val="TableParagraph"/>
        <w:ind w:firstLine="744"/>
        <w:jc w:val="both"/>
        <w:rPr>
          <w:sz w:val="24"/>
          <w:szCs w:val="24"/>
        </w:rPr>
      </w:pPr>
      <w:r w:rsidRPr="003E0AAD">
        <w:rPr>
          <w:sz w:val="24"/>
          <w:szCs w:val="24"/>
        </w:rPr>
        <w:t>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єнезначною.</w:t>
      </w:r>
    </w:p>
    <w:p w:rsidR="00672364" w:rsidRPr="003E0AAD" w:rsidRDefault="00672364" w:rsidP="00672364">
      <w:pPr>
        <w:pStyle w:val="TableParagraph"/>
        <w:ind w:firstLine="744"/>
        <w:jc w:val="both"/>
        <w:rPr>
          <w:sz w:val="24"/>
          <w:szCs w:val="24"/>
        </w:rPr>
      </w:pPr>
      <w:r w:rsidRPr="003E0AAD">
        <w:rPr>
          <w:sz w:val="24"/>
          <w:szCs w:val="24"/>
        </w:rPr>
        <w:t>Синергічні наслідки – сумарний ефект, який полягає у тому, що при взаємодії 2-х або більше факторів їх дія суттєво переважає дію кожного окремо компоненту.</w:t>
      </w:r>
    </w:p>
    <w:p w:rsidR="00672364" w:rsidRPr="003E0AAD" w:rsidRDefault="00672364" w:rsidP="00672364">
      <w:pPr>
        <w:pStyle w:val="TableParagraph"/>
        <w:ind w:firstLine="744"/>
        <w:jc w:val="both"/>
        <w:rPr>
          <w:sz w:val="24"/>
          <w:szCs w:val="24"/>
        </w:rPr>
      </w:pPr>
      <w:r w:rsidRPr="003E0AAD">
        <w:rPr>
          <w:sz w:val="24"/>
          <w:szCs w:val="24"/>
        </w:rPr>
        <w:t>Коротко - та середньострокові наслідки (1, 3-5, 10-15 років) наразі відсутні.</w:t>
      </w:r>
    </w:p>
    <w:p w:rsidR="00672364" w:rsidRPr="003E0AAD" w:rsidRDefault="00672364" w:rsidP="00672364">
      <w:pPr>
        <w:pStyle w:val="TableParagraph"/>
        <w:ind w:firstLine="744"/>
        <w:jc w:val="both"/>
        <w:rPr>
          <w:sz w:val="24"/>
          <w:szCs w:val="24"/>
          <w:lang w:val="uk-UA"/>
        </w:rPr>
      </w:pPr>
      <w:r w:rsidRPr="003E0AAD">
        <w:rPr>
          <w:sz w:val="24"/>
          <w:szCs w:val="24"/>
        </w:rPr>
        <w:t>Підсумки по ключовим негативним (тимчасовим) наслідкам, що були визначені, та заходам по їх пом'якшенню, на</w:t>
      </w:r>
      <w:r w:rsidRPr="003E0AAD">
        <w:rPr>
          <w:sz w:val="24"/>
          <w:szCs w:val="24"/>
          <w:lang w:val="uk-UA"/>
        </w:rPr>
        <w:t>ве</w:t>
      </w:r>
      <w:r w:rsidRPr="003E0AAD">
        <w:rPr>
          <w:sz w:val="24"/>
          <w:szCs w:val="24"/>
        </w:rPr>
        <w:t>д</w:t>
      </w:r>
      <w:r w:rsidRPr="003E0AAD">
        <w:rPr>
          <w:sz w:val="24"/>
          <w:szCs w:val="24"/>
          <w:lang w:val="uk-UA"/>
        </w:rPr>
        <w:t>е</w:t>
      </w:r>
      <w:r w:rsidRPr="003E0AAD">
        <w:rPr>
          <w:sz w:val="24"/>
          <w:szCs w:val="24"/>
        </w:rPr>
        <w:t>ні</w:t>
      </w:r>
      <w:r w:rsidRPr="003E0AAD">
        <w:rPr>
          <w:sz w:val="24"/>
          <w:szCs w:val="24"/>
          <w:lang w:val="uk-UA"/>
        </w:rPr>
        <w:t xml:space="preserve"> в таблиці</w:t>
      </w:r>
      <w:r w:rsidRPr="003E0AAD">
        <w:rPr>
          <w:sz w:val="24"/>
          <w:szCs w:val="24"/>
        </w:rPr>
        <w:t xml:space="preserve"> нижче.</w:t>
      </w:r>
    </w:p>
    <w:p w:rsidR="00672364" w:rsidRPr="003E0AAD" w:rsidRDefault="00672364" w:rsidP="00672364">
      <w:pPr>
        <w:pStyle w:val="TableParagraph"/>
        <w:ind w:firstLine="744"/>
        <w:jc w:val="both"/>
        <w:rPr>
          <w:sz w:val="24"/>
          <w:szCs w:val="24"/>
          <w:lang w:val="uk-UA"/>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
        <w:gridCol w:w="1985"/>
        <w:gridCol w:w="4111"/>
        <w:gridCol w:w="3505"/>
      </w:tblGrid>
      <w:tr w:rsidR="00672364" w:rsidRPr="003E0AAD" w:rsidTr="00E86F30">
        <w:trPr>
          <w:trHeight w:val="619"/>
        </w:trPr>
        <w:tc>
          <w:tcPr>
            <w:tcW w:w="464" w:type="dxa"/>
          </w:tcPr>
          <w:p w:rsidR="00672364" w:rsidRPr="003E0AAD" w:rsidRDefault="00672364" w:rsidP="00E86F30">
            <w:pPr>
              <w:pStyle w:val="TableParagraph"/>
              <w:ind w:firstLine="744"/>
              <w:jc w:val="both"/>
              <w:rPr>
                <w:sz w:val="24"/>
                <w:szCs w:val="24"/>
              </w:rPr>
            </w:pPr>
            <w:r w:rsidRPr="003E0AAD">
              <w:rPr>
                <w:sz w:val="24"/>
                <w:szCs w:val="24"/>
              </w:rPr>
              <w:t>№</w:t>
            </w:r>
          </w:p>
        </w:tc>
        <w:tc>
          <w:tcPr>
            <w:tcW w:w="1985" w:type="dxa"/>
          </w:tcPr>
          <w:p w:rsidR="00672364" w:rsidRPr="003E0AAD" w:rsidRDefault="00672364" w:rsidP="00E86F30">
            <w:pPr>
              <w:pStyle w:val="TableParagraph"/>
              <w:ind w:firstLine="744"/>
              <w:jc w:val="both"/>
              <w:rPr>
                <w:sz w:val="24"/>
                <w:szCs w:val="24"/>
                <w:lang w:val="uk-UA"/>
              </w:rPr>
            </w:pPr>
          </w:p>
          <w:p w:rsidR="00672364" w:rsidRPr="003E0AAD" w:rsidRDefault="00672364" w:rsidP="00E86F30">
            <w:pPr>
              <w:pStyle w:val="TableParagraph"/>
              <w:ind w:firstLine="744"/>
              <w:jc w:val="both"/>
              <w:rPr>
                <w:sz w:val="24"/>
                <w:szCs w:val="24"/>
              </w:rPr>
            </w:pPr>
            <w:r w:rsidRPr="003E0AAD">
              <w:rPr>
                <w:sz w:val="24"/>
                <w:szCs w:val="24"/>
              </w:rPr>
              <w:t>Питання</w:t>
            </w:r>
          </w:p>
        </w:tc>
        <w:tc>
          <w:tcPr>
            <w:tcW w:w="4111" w:type="dxa"/>
          </w:tcPr>
          <w:p w:rsidR="00672364" w:rsidRPr="003E0AAD" w:rsidRDefault="00672364" w:rsidP="00E86F30">
            <w:pPr>
              <w:pStyle w:val="TableParagraph"/>
              <w:ind w:firstLine="744"/>
              <w:jc w:val="both"/>
              <w:rPr>
                <w:sz w:val="24"/>
                <w:szCs w:val="24"/>
                <w:lang w:val="uk-UA"/>
              </w:rPr>
            </w:pPr>
          </w:p>
          <w:p w:rsidR="00672364" w:rsidRPr="003E0AAD" w:rsidRDefault="00672364" w:rsidP="00E86F30">
            <w:pPr>
              <w:pStyle w:val="TableParagraph"/>
              <w:ind w:firstLine="744"/>
              <w:jc w:val="both"/>
              <w:rPr>
                <w:sz w:val="24"/>
                <w:szCs w:val="24"/>
              </w:rPr>
            </w:pPr>
            <w:r w:rsidRPr="003E0AAD">
              <w:rPr>
                <w:sz w:val="24"/>
                <w:szCs w:val="24"/>
              </w:rPr>
              <w:t>Потенційний вплив</w:t>
            </w:r>
          </w:p>
        </w:tc>
        <w:tc>
          <w:tcPr>
            <w:tcW w:w="3505" w:type="dxa"/>
          </w:tcPr>
          <w:p w:rsidR="00672364" w:rsidRPr="003E0AAD" w:rsidRDefault="00672364" w:rsidP="00E86F30">
            <w:pPr>
              <w:pStyle w:val="TableParagraph"/>
              <w:ind w:firstLine="744"/>
              <w:jc w:val="both"/>
              <w:rPr>
                <w:sz w:val="24"/>
                <w:szCs w:val="24"/>
              </w:rPr>
            </w:pPr>
            <w:r w:rsidRPr="003E0AAD">
              <w:rPr>
                <w:sz w:val="24"/>
                <w:szCs w:val="24"/>
              </w:rPr>
              <w:t>Заходи по скороченню</w:t>
            </w:r>
          </w:p>
          <w:p w:rsidR="00672364" w:rsidRPr="003E0AAD" w:rsidRDefault="00672364" w:rsidP="00E86F30">
            <w:pPr>
              <w:pStyle w:val="TableParagraph"/>
              <w:ind w:firstLine="744"/>
              <w:jc w:val="both"/>
              <w:rPr>
                <w:sz w:val="24"/>
                <w:szCs w:val="24"/>
              </w:rPr>
            </w:pPr>
            <w:r w:rsidRPr="003E0AAD">
              <w:rPr>
                <w:sz w:val="24"/>
                <w:szCs w:val="24"/>
              </w:rPr>
              <w:t>негативного впливу</w:t>
            </w:r>
          </w:p>
        </w:tc>
      </w:tr>
      <w:tr w:rsidR="00672364" w:rsidRPr="003E0AAD" w:rsidTr="00E86F30">
        <w:trPr>
          <w:trHeight w:val="227"/>
        </w:trPr>
        <w:tc>
          <w:tcPr>
            <w:tcW w:w="464" w:type="dxa"/>
            <w:tcBorders>
              <w:bottom w:val="nil"/>
            </w:tcBorders>
          </w:tcPr>
          <w:p w:rsidR="00672364" w:rsidRPr="003E0AAD" w:rsidRDefault="00672364" w:rsidP="00E86F30">
            <w:pPr>
              <w:pStyle w:val="TableParagraph"/>
              <w:ind w:firstLine="744"/>
              <w:jc w:val="both"/>
              <w:rPr>
                <w:sz w:val="24"/>
                <w:szCs w:val="24"/>
              </w:rPr>
            </w:pPr>
            <w:r w:rsidRPr="003E0AAD">
              <w:rPr>
                <w:w w:val="99"/>
                <w:sz w:val="24"/>
                <w:szCs w:val="24"/>
              </w:rPr>
              <w:t>1</w:t>
            </w:r>
          </w:p>
        </w:tc>
        <w:tc>
          <w:tcPr>
            <w:tcW w:w="1985" w:type="dxa"/>
            <w:tcBorders>
              <w:bottom w:val="nil"/>
            </w:tcBorders>
          </w:tcPr>
          <w:p w:rsidR="00672364" w:rsidRPr="003E0AAD" w:rsidRDefault="00672364" w:rsidP="00E86F30">
            <w:pPr>
              <w:pStyle w:val="TableParagraph"/>
              <w:ind w:firstLine="744"/>
              <w:jc w:val="both"/>
              <w:rPr>
                <w:sz w:val="24"/>
                <w:szCs w:val="24"/>
                <w:lang w:val="uk-UA"/>
              </w:rPr>
            </w:pPr>
            <w:r w:rsidRPr="003E0AAD">
              <w:rPr>
                <w:sz w:val="24"/>
                <w:szCs w:val="24"/>
              </w:rPr>
              <w:t xml:space="preserve">Загальні </w:t>
            </w:r>
            <w:r w:rsidRPr="003E0AAD">
              <w:rPr>
                <w:sz w:val="24"/>
                <w:szCs w:val="24"/>
                <w:lang w:val="uk-UA"/>
              </w:rPr>
              <w:t>в</w:t>
            </w:r>
            <w:r w:rsidRPr="003E0AAD">
              <w:rPr>
                <w:sz w:val="24"/>
                <w:szCs w:val="24"/>
              </w:rPr>
              <w:t>пливи</w:t>
            </w:r>
            <w:r w:rsidRPr="003E0AAD">
              <w:rPr>
                <w:sz w:val="24"/>
                <w:szCs w:val="24"/>
                <w:lang w:val="uk-UA"/>
              </w:rPr>
              <w:t xml:space="preserve"> будівництва</w:t>
            </w:r>
          </w:p>
        </w:tc>
        <w:tc>
          <w:tcPr>
            <w:tcW w:w="4111" w:type="dxa"/>
            <w:tcBorders>
              <w:bottom w:val="nil"/>
            </w:tcBorders>
          </w:tcPr>
          <w:p w:rsidR="00672364" w:rsidRPr="003E0AAD" w:rsidRDefault="00672364" w:rsidP="00E86F30">
            <w:pPr>
              <w:pStyle w:val="TableParagraph"/>
              <w:ind w:firstLine="744"/>
              <w:jc w:val="both"/>
              <w:rPr>
                <w:sz w:val="24"/>
                <w:szCs w:val="24"/>
              </w:rPr>
            </w:pPr>
          </w:p>
          <w:p w:rsidR="00672364" w:rsidRPr="003E0AAD" w:rsidRDefault="00672364" w:rsidP="00E86F30">
            <w:pPr>
              <w:pStyle w:val="TableParagraph"/>
              <w:ind w:firstLine="744"/>
              <w:jc w:val="both"/>
              <w:rPr>
                <w:sz w:val="24"/>
                <w:szCs w:val="24"/>
              </w:rPr>
            </w:pPr>
            <w:r w:rsidRPr="003E0AAD">
              <w:rPr>
                <w:sz w:val="24"/>
                <w:szCs w:val="24"/>
              </w:rPr>
              <w:t>Під час будівництва</w:t>
            </w:r>
          </w:p>
        </w:tc>
        <w:tc>
          <w:tcPr>
            <w:tcW w:w="3505" w:type="dxa"/>
            <w:tcBorders>
              <w:bottom w:val="nil"/>
            </w:tcBorders>
          </w:tcPr>
          <w:p w:rsidR="00672364" w:rsidRPr="003E0AAD" w:rsidRDefault="00672364" w:rsidP="00E86F30">
            <w:pPr>
              <w:pStyle w:val="TableParagraph"/>
              <w:ind w:firstLine="744"/>
              <w:jc w:val="both"/>
              <w:rPr>
                <w:sz w:val="24"/>
                <w:szCs w:val="24"/>
              </w:rPr>
            </w:pPr>
          </w:p>
          <w:p w:rsidR="00672364" w:rsidRPr="003E0AAD" w:rsidRDefault="00672364" w:rsidP="00E86F30">
            <w:pPr>
              <w:pStyle w:val="TableParagraph"/>
              <w:ind w:firstLine="744"/>
              <w:jc w:val="both"/>
              <w:rPr>
                <w:sz w:val="24"/>
                <w:szCs w:val="24"/>
              </w:rPr>
            </w:pPr>
            <w:r w:rsidRPr="003E0AAD">
              <w:rPr>
                <w:sz w:val="24"/>
                <w:szCs w:val="24"/>
              </w:rPr>
              <w:t>- Підготовка та втілення</w:t>
            </w:r>
          </w:p>
        </w:tc>
      </w:tr>
      <w:tr w:rsidR="00672364" w:rsidRPr="003E0AAD" w:rsidTr="00E86F30">
        <w:trPr>
          <w:trHeight w:val="230"/>
        </w:trPr>
        <w:tc>
          <w:tcPr>
            <w:tcW w:w="464" w:type="dxa"/>
            <w:tcBorders>
              <w:top w:val="nil"/>
              <w:bottom w:val="nil"/>
            </w:tcBorders>
          </w:tcPr>
          <w:p w:rsidR="00672364" w:rsidRPr="003E0AAD" w:rsidRDefault="00672364" w:rsidP="00E86F30">
            <w:pPr>
              <w:pStyle w:val="TableParagraph"/>
              <w:ind w:firstLine="744"/>
              <w:jc w:val="both"/>
              <w:rPr>
                <w:sz w:val="24"/>
                <w:szCs w:val="24"/>
              </w:rPr>
            </w:pPr>
          </w:p>
        </w:tc>
        <w:tc>
          <w:tcPr>
            <w:tcW w:w="1985" w:type="dxa"/>
            <w:tcBorders>
              <w:top w:val="nil"/>
              <w:bottom w:val="nil"/>
            </w:tcBorders>
          </w:tcPr>
          <w:p w:rsidR="00672364" w:rsidRPr="003E0AAD" w:rsidRDefault="00672364" w:rsidP="00E86F30">
            <w:pPr>
              <w:pStyle w:val="TableParagraph"/>
              <w:ind w:firstLine="744"/>
              <w:jc w:val="both"/>
              <w:rPr>
                <w:sz w:val="24"/>
                <w:szCs w:val="24"/>
              </w:rPr>
            </w:pPr>
          </w:p>
        </w:tc>
        <w:tc>
          <w:tcPr>
            <w:tcW w:w="4111" w:type="dxa"/>
            <w:tcBorders>
              <w:top w:val="nil"/>
              <w:bottom w:val="nil"/>
            </w:tcBorders>
          </w:tcPr>
          <w:p w:rsidR="00672364" w:rsidRPr="003E0AAD" w:rsidRDefault="00672364" w:rsidP="00E86F30">
            <w:pPr>
              <w:pStyle w:val="TableParagraph"/>
              <w:ind w:firstLine="744"/>
              <w:jc w:val="both"/>
              <w:rPr>
                <w:sz w:val="24"/>
                <w:szCs w:val="24"/>
              </w:rPr>
            </w:pPr>
            <w:r w:rsidRPr="003E0AAD">
              <w:rPr>
                <w:sz w:val="24"/>
                <w:szCs w:val="24"/>
              </w:rPr>
              <w:t>закладу торгівлі та ін. об’єктів проекту передбачаються такі потенційні впливи – земляні роботи, пил, викиди в атмосферу від транспортних засобів та ін.</w:t>
            </w:r>
          </w:p>
        </w:tc>
        <w:tc>
          <w:tcPr>
            <w:tcW w:w="3505" w:type="dxa"/>
            <w:tcBorders>
              <w:top w:val="nil"/>
              <w:bottom w:val="nil"/>
            </w:tcBorders>
          </w:tcPr>
          <w:p w:rsidR="00672364" w:rsidRPr="003E0AAD" w:rsidRDefault="00672364" w:rsidP="00E86F30">
            <w:pPr>
              <w:pStyle w:val="TableParagraph"/>
              <w:ind w:firstLine="744"/>
              <w:jc w:val="both"/>
              <w:rPr>
                <w:sz w:val="24"/>
                <w:szCs w:val="24"/>
              </w:rPr>
            </w:pPr>
            <w:r w:rsidRPr="003E0AAD">
              <w:rPr>
                <w:sz w:val="24"/>
                <w:szCs w:val="24"/>
              </w:rPr>
              <w:t>плану організації будівництва, щоб скоротити та пом’якшити загальні наслідки будівництва, в тому числі шум, викиди в атмосферу, утилізацію відходів,  ризики ерозії;</w:t>
            </w:r>
          </w:p>
          <w:p w:rsidR="00672364" w:rsidRPr="003E0AAD" w:rsidRDefault="00672364" w:rsidP="00E86F30">
            <w:pPr>
              <w:pStyle w:val="TableParagraph"/>
              <w:ind w:firstLine="744"/>
              <w:jc w:val="both"/>
              <w:rPr>
                <w:sz w:val="24"/>
                <w:szCs w:val="24"/>
              </w:rPr>
            </w:pPr>
            <w:r w:rsidRPr="003E0AAD">
              <w:rPr>
                <w:sz w:val="24"/>
                <w:szCs w:val="24"/>
              </w:rPr>
              <w:t>- Вибір підрядників, які дотримуватися відповідних екологічних та соціальних вимог;</w:t>
            </w:r>
          </w:p>
          <w:p w:rsidR="00672364" w:rsidRPr="003E0AAD" w:rsidRDefault="00672364" w:rsidP="00E86F30">
            <w:pPr>
              <w:pStyle w:val="TableParagraph"/>
              <w:ind w:firstLine="744"/>
              <w:jc w:val="both"/>
              <w:rPr>
                <w:sz w:val="24"/>
                <w:szCs w:val="24"/>
              </w:rPr>
            </w:pPr>
            <w:r w:rsidRPr="003E0AAD">
              <w:rPr>
                <w:sz w:val="24"/>
                <w:szCs w:val="24"/>
              </w:rPr>
              <w:t>- Безперервний контроль за впливами згідно з відповідними</w:t>
            </w:r>
            <w:r w:rsidRPr="003E0AAD">
              <w:rPr>
                <w:sz w:val="24"/>
                <w:szCs w:val="24"/>
                <w:lang w:val="uk-UA"/>
              </w:rPr>
              <w:t xml:space="preserve"> </w:t>
            </w:r>
            <w:r w:rsidRPr="003E0AAD">
              <w:rPr>
                <w:sz w:val="24"/>
                <w:szCs w:val="24"/>
              </w:rPr>
              <w:t>національними,</w:t>
            </w:r>
            <w:r w:rsidRPr="003E0AAD">
              <w:rPr>
                <w:sz w:val="24"/>
                <w:szCs w:val="24"/>
                <w:lang w:val="uk-UA"/>
              </w:rPr>
              <w:t xml:space="preserve"> </w:t>
            </w:r>
            <w:r w:rsidRPr="003E0AAD">
              <w:rPr>
                <w:sz w:val="24"/>
                <w:szCs w:val="24"/>
              </w:rPr>
              <w:t>екологічними</w:t>
            </w:r>
            <w:r w:rsidRPr="003E0AAD">
              <w:rPr>
                <w:sz w:val="24"/>
                <w:szCs w:val="24"/>
                <w:lang w:val="uk-UA"/>
              </w:rPr>
              <w:t xml:space="preserve"> </w:t>
            </w:r>
            <w:r w:rsidRPr="003E0AAD">
              <w:rPr>
                <w:sz w:val="24"/>
                <w:szCs w:val="24"/>
              </w:rPr>
              <w:t>стандартами і вимогами ЄБРР.</w:t>
            </w:r>
          </w:p>
        </w:tc>
      </w:tr>
      <w:tr w:rsidR="00672364" w:rsidRPr="003E0AAD" w:rsidTr="00E86F30">
        <w:trPr>
          <w:trHeight w:val="229"/>
        </w:trPr>
        <w:tc>
          <w:tcPr>
            <w:tcW w:w="464" w:type="dxa"/>
            <w:tcBorders>
              <w:top w:val="nil"/>
              <w:bottom w:val="nil"/>
            </w:tcBorders>
          </w:tcPr>
          <w:p w:rsidR="00672364" w:rsidRPr="003E0AAD" w:rsidRDefault="00672364" w:rsidP="00E86F30">
            <w:pPr>
              <w:pStyle w:val="TableParagraph"/>
              <w:ind w:firstLine="744"/>
              <w:jc w:val="both"/>
              <w:rPr>
                <w:sz w:val="24"/>
                <w:szCs w:val="24"/>
                <w:lang w:val="uk-UA"/>
              </w:rPr>
            </w:pPr>
            <w:r w:rsidRPr="003E0AAD">
              <w:rPr>
                <w:sz w:val="24"/>
                <w:szCs w:val="24"/>
                <w:lang w:val="uk-UA"/>
              </w:rPr>
              <w:lastRenderedPageBreak/>
              <w:t>2.</w:t>
            </w:r>
          </w:p>
        </w:tc>
        <w:tc>
          <w:tcPr>
            <w:tcW w:w="1985" w:type="dxa"/>
            <w:tcBorders>
              <w:top w:val="nil"/>
              <w:bottom w:val="nil"/>
            </w:tcBorders>
          </w:tcPr>
          <w:p w:rsidR="00672364" w:rsidRPr="003E0AAD" w:rsidRDefault="00672364" w:rsidP="00E86F30">
            <w:pPr>
              <w:pStyle w:val="TableParagraph"/>
              <w:ind w:firstLine="744"/>
              <w:jc w:val="both"/>
              <w:rPr>
                <w:sz w:val="24"/>
                <w:szCs w:val="24"/>
                <w:lang w:val="uk-UA"/>
              </w:rPr>
            </w:pPr>
            <w:r w:rsidRPr="003E0AAD">
              <w:rPr>
                <w:sz w:val="24"/>
                <w:szCs w:val="24"/>
                <w:lang w:val="uk-UA"/>
              </w:rPr>
              <w:t>В період планової експлуатації</w:t>
            </w:r>
          </w:p>
        </w:tc>
        <w:tc>
          <w:tcPr>
            <w:tcW w:w="4111" w:type="dxa"/>
            <w:tcBorders>
              <w:top w:val="nil"/>
              <w:bottom w:val="nil"/>
            </w:tcBorders>
          </w:tcPr>
          <w:p w:rsidR="00672364" w:rsidRPr="003E0AAD" w:rsidRDefault="00672364" w:rsidP="00E86F30">
            <w:pPr>
              <w:pStyle w:val="TableParagraph"/>
              <w:ind w:firstLine="744"/>
              <w:jc w:val="both"/>
              <w:rPr>
                <w:sz w:val="24"/>
                <w:szCs w:val="24"/>
              </w:rPr>
            </w:pPr>
            <w:r w:rsidRPr="003E0AAD">
              <w:rPr>
                <w:sz w:val="24"/>
                <w:szCs w:val="24"/>
              </w:rPr>
              <w:t>Системи по забезпеченню відеонагляду та охорони території</w:t>
            </w:r>
          </w:p>
          <w:p w:rsidR="00672364" w:rsidRPr="003E0AAD" w:rsidRDefault="00672364" w:rsidP="00E86F30">
            <w:pPr>
              <w:pStyle w:val="TableParagraph"/>
              <w:ind w:firstLine="744"/>
              <w:jc w:val="both"/>
              <w:rPr>
                <w:sz w:val="24"/>
                <w:szCs w:val="24"/>
              </w:rPr>
            </w:pPr>
            <w:r w:rsidRPr="003E0AAD">
              <w:rPr>
                <w:sz w:val="24"/>
                <w:szCs w:val="24"/>
              </w:rPr>
              <w:t>Потенційні аварійні зупинки.</w:t>
            </w:r>
          </w:p>
          <w:p w:rsidR="00672364" w:rsidRPr="003E0AAD" w:rsidRDefault="00672364" w:rsidP="00E86F30">
            <w:pPr>
              <w:pStyle w:val="TableParagraph"/>
              <w:ind w:firstLine="744"/>
              <w:jc w:val="both"/>
              <w:rPr>
                <w:sz w:val="24"/>
                <w:szCs w:val="24"/>
              </w:rPr>
            </w:pPr>
            <w:r w:rsidRPr="003E0AAD">
              <w:rPr>
                <w:sz w:val="24"/>
                <w:szCs w:val="24"/>
              </w:rPr>
              <w:t>Звукові сигнали та включення яскравого освітлення у нічний час</w:t>
            </w:r>
          </w:p>
        </w:tc>
        <w:tc>
          <w:tcPr>
            <w:tcW w:w="3505" w:type="dxa"/>
            <w:tcBorders>
              <w:top w:val="nil"/>
              <w:bottom w:val="nil"/>
            </w:tcBorders>
          </w:tcPr>
          <w:p w:rsidR="00672364" w:rsidRPr="003E0AAD" w:rsidRDefault="00672364" w:rsidP="00E86F30">
            <w:pPr>
              <w:pStyle w:val="TableParagraph"/>
              <w:ind w:firstLine="744"/>
              <w:jc w:val="both"/>
              <w:rPr>
                <w:sz w:val="24"/>
                <w:szCs w:val="24"/>
              </w:rPr>
            </w:pPr>
            <w:r w:rsidRPr="003E0AAD">
              <w:rPr>
                <w:sz w:val="24"/>
                <w:szCs w:val="24"/>
              </w:rPr>
              <w:t>Правильне встановлення</w:t>
            </w:r>
          </w:p>
          <w:p w:rsidR="00672364" w:rsidRPr="003E0AAD" w:rsidRDefault="00672364" w:rsidP="00E86F30">
            <w:pPr>
              <w:pStyle w:val="TableParagraph"/>
              <w:ind w:firstLine="744"/>
              <w:jc w:val="both"/>
              <w:rPr>
                <w:sz w:val="24"/>
                <w:szCs w:val="24"/>
              </w:rPr>
            </w:pPr>
            <w:r w:rsidRPr="003E0AAD">
              <w:rPr>
                <w:sz w:val="24"/>
                <w:szCs w:val="24"/>
              </w:rPr>
              <w:t>і регулярне технічне обслуговуванняобладнання;</w:t>
            </w:r>
          </w:p>
          <w:p w:rsidR="00672364" w:rsidRPr="003E0AAD" w:rsidRDefault="00672364" w:rsidP="00E86F30">
            <w:pPr>
              <w:pStyle w:val="TableParagraph"/>
              <w:ind w:firstLine="744"/>
              <w:jc w:val="both"/>
              <w:rPr>
                <w:sz w:val="24"/>
                <w:szCs w:val="24"/>
              </w:rPr>
            </w:pPr>
            <w:r w:rsidRPr="003E0AAD">
              <w:rPr>
                <w:sz w:val="24"/>
                <w:szCs w:val="24"/>
              </w:rPr>
              <w:t>Регулювання рівнів шуму та яскравості освітлення з метою уникнення небажаного впливу на населення</w:t>
            </w:r>
          </w:p>
        </w:tc>
      </w:tr>
      <w:tr w:rsidR="00672364" w:rsidRPr="003E0AAD" w:rsidTr="00E86F30">
        <w:trPr>
          <w:trHeight w:val="70"/>
        </w:trPr>
        <w:tc>
          <w:tcPr>
            <w:tcW w:w="464" w:type="dxa"/>
            <w:tcBorders>
              <w:top w:val="nil"/>
            </w:tcBorders>
          </w:tcPr>
          <w:p w:rsidR="00672364" w:rsidRPr="003E0AAD" w:rsidRDefault="00672364" w:rsidP="00E86F30">
            <w:pPr>
              <w:pStyle w:val="TableParagraph"/>
              <w:ind w:firstLine="744"/>
              <w:jc w:val="both"/>
              <w:rPr>
                <w:sz w:val="24"/>
                <w:szCs w:val="24"/>
                <w:lang w:val="uk-UA"/>
              </w:rPr>
            </w:pPr>
          </w:p>
        </w:tc>
        <w:tc>
          <w:tcPr>
            <w:tcW w:w="1985" w:type="dxa"/>
            <w:tcBorders>
              <w:top w:val="nil"/>
            </w:tcBorders>
          </w:tcPr>
          <w:p w:rsidR="00672364" w:rsidRPr="003E0AAD" w:rsidRDefault="00672364" w:rsidP="00E86F30">
            <w:pPr>
              <w:pStyle w:val="TableParagraph"/>
              <w:ind w:firstLine="744"/>
              <w:jc w:val="both"/>
              <w:rPr>
                <w:sz w:val="24"/>
                <w:szCs w:val="24"/>
                <w:lang w:val="uk-UA"/>
              </w:rPr>
            </w:pPr>
          </w:p>
        </w:tc>
        <w:tc>
          <w:tcPr>
            <w:tcW w:w="4111" w:type="dxa"/>
            <w:tcBorders>
              <w:top w:val="nil"/>
            </w:tcBorders>
          </w:tcPr>
          <w:p w:rsidR="00672364" w:rsidRPr="003E0AAD" w:rsidRDefault="00672364" w:rsidP="00E86F30">
            <w:pPr>
              <w:pStyle w:val="TableParagraph"/>
              <w:ind w:firstLine="744"/>
              <w:jc w:val="both"/>
              <w:rPr>
                <w:sz w:val="24"/>
                <w:szCs w:val="24"/>
                <w:lang w:val="uk-UA"/>
              </w:rPr>
            </w:pPr>
          </w:p>
        </w:tc>
        <w:tc>
          <w:tcPr>
            <w:tcW w:w="3505" w:type="dxa"/>
            <w:tcBorders>
              <w:top w:val="nil"/>
            </w:tcBorders>
          </w:tcPr>
          <w:p w:rsidR="00672364" w:rsidRPr="003E0AAD" w:rsidRDefault="00672364" w:rsidP="00E86F30">
            <w:pPr>
              <w:pStyle w:val="TableParagraph"/>
              <w:ind w:firstLine="744"/>
              <w:jc w:val="both"/>
              <w:rPr>
                <w:sz w:val="24"/>
                <w:szCs w:val="24"/>
              </w:rPr>
            </w:pPr>
          </w:p>
        </w:tc>
      </w:tr>
    </w:tbl>
    <w:p w:rsidR="00672364" w:rsidRPr="003E0AAD" w:rsidRDefault="00672364" w:rsidP="00672364">
      <w:pPr>
        <w:pStyle w:val="TableParagraph"/>
        <w:ind w:firstLine="744"/>
        <w:jc w:val="both"/>
        <w:rPr>
          <w:sz w:val="24"/>
          <w:szCs w:val="24"/>
        </w:rPr>
      </w:pPr>
    </w:p>
    <w:p w:rsidR="00672364" w:rsidRPr="003E0AAD" w:rsidRDefault="00672364" w:rsidP="00672364">
      <w:pPr>
        <w:pStyle w:val="TableParagraph"/>
        <w:ind w:firstLine="744"/>
        <w:jc w:val="both"/>
        <w:rPr>
          <w:sz w:val="24"/>
          <w:szCs w:val="24"/>
        </w:rPr>
      </w:pPr>
      <w:r w:rsidRPr="003E0AAD">
        <w:rPr>
          <w:sz w:val="24"/>
          <w:szCs w:val="24"/>
        </w:rPr>
        <w:t>До потенційних джерел впливу на поверхневі води водного середовища відносяться:</w:t>
      </w:r>
    </w:p>
    <w:p w:rsidR="00672364" w:rsidRPr="003E0AAD" w:rsidRDefault="00672364" w:rsidP="00672364">
      <w:pPr>
        <w:pStyle w:val="TableParagraph"/>
        <w:ind w:firstLine="744"/>
        <w:jc w:val="both"/>
        <w:rPr>
          <w:sz w:val="24"/>
          <w:szCs w:val="24"/>
        </w:rPr>
      </w:pPr>
      <w:r w:rsidRPr="003E0AAD">
        <w:rPr>
          <w:sz w:val="24"/>
          <w:szCs w:val="24"/>
        </w:rPr>
        <w:t>дощові води, які передбачено відводити з території об’єкту по спланованій поверхні мощення через канави.</w:t>
      </w:r>
    </w:p>
    <w:p w:rsidR="00672364" w:rsidRPr="003E0AAD" w:rsidRDefault="00672364" w:rsidP="00672364">
      <w:pPr>
        <w:pStyle w:val="TableParagraph"/>
        <w:ind w:firstLine="744"/>
        <w:jc w:val="both"/>
        <w:rPr>
          <w:sz w:val="24"/>
          <w:szCs w:val="24"/>
        </w:rPr>
      </w:pPr>
      <w:r w:rsidRPr="003E0AAD">
        <w:rPr>
          <w:sz w:val="24"/>
          <w:szCs w:val="24"/>
        </w:rPr>
        <w:t>До потенційних джерел впливу на поверхневі ґрунтові води відносяться:</w:t>
      </w:r>
    </w:p>
    <w:p w:rsidR="00672364" w:rsidRPr="003E0AAD" w:rsidRDefault="00672364" w:rsidP="00672364">
      <w:pPr>
        <w:pStyle w:val="TableParagraph"/>
        <w:ind w:firstLine="744"/>
        <w:jc w:val="both"/>
        <w:rPr>
          <w:sz w:val="24"/>
          <w:szCs w:val="24"/>
        </w:rPr>
      </w:pPr>
      <w:r w:rsidRPr="003E0AAD">
        <w:rPr>
          <w:sz w:val="24"/>
          <w:szCs w:val="24"/>
        </w:rPr>
        <w:t>тверді побутові відходи, які будуть вивозитись на місцевий полігон ТПВ згідно договору із спеціалізованою організацією.</w:t>
      </w:r>
    </w:p>
    <w:p w:rsidR="00672364" w:rsidRPr="003E0AAD" w:rsidRDefault="00672364" w:rsidP="00672364">
      <w:pPr>
        <w:pStyle w:val="TableParagraph"/>
        <w:ind w:firstLine="744"/>
        <w:jc w:val="both"/>
        <w:rPr>
          <w:b/>
          <w:sz w:val="24"/>
          <w:szCs w:val="24"/>
        </w:rPr>
      </w:pPr>
      <w:r w:rsidRPr="003E0AAD">
        <w:rPr>
          <w:b/>
          <w:sz w:val="24"/>
          <w:szCs w:val="24"/>
          <w:lang w:val="uk-UA"/>
        </w:rPr>
        <w:t>9</w:t>
      </w:r>
      <w:r w:rsidRPr="003E0AAD">
        <w:rPr>
          <w:b/>
          <w:sz w:val="24"/>
          <w:szCs w:val="24"/>
        </w:rPr>
        <w:t>.Заходи, які</w:t>
      </w:r>
      <w:r w:rsidRPr="003E0AAD">
        <w:rPr>
          <w:b/>
          <w:sz w:val="24"/>
          <w:szCs w:val="24"/>
          <w:lang w:val="uk-UA"/>
        </w:rPr>
        <w:t xml:space="preserve"> </w:t>
      </w:r>
      <w:r w:rsidRPr="003E0AAD">
        <w:rPr>
          <w:b/>
          <w:sz w:val="24"/>
          <w:szCs w:val="24"/>
        </w:rPr>
        <w:t>передбачається</w:t>
      </w:r>
      <w:r w:rsidRPr="003E0AAD">
        <w:rPr>
          <w:b/>
          <w:sz w:val="24"/>
          <w:szCs w:val="24"/>
          <w:lang w:val="uk-UA"/>
        </w:rPr>
        <w:t xml:space="preserve"> </w:t>
      </w:r>
      <w:r w:rsidRPr="003E0AAD">
        <w:rPr>
          <w:b/>
          <w:sz w:val="24"/>
          <w:szCs w:val="24"/>
        </w:rPr>
        <w:t>розглянути для запобігання, зменшення та пом’якшення</w:t>
      </w:r>
      <w:r w:rsidRPr="003E0AAD">
        <w:rPr>
          <w:b/>
          <w:sz w:val="24"/>
          <w:szCs w:val="24"/>
          <w:lang w:val="uk-UA"/>
        </w:rPr>
        <w:t xml:space="preserve"> </w:t>
      </w:r>
      <w:r w:rsidRPr="003E0AAD">
        <w:rPr>
          <w:b/>
          <w:sz w:val="24"/>
          <w:szCs w:val="24"/>
        </w:rPr>
        <w:t>негативних</w:t>
      </w:r>
      <w:r w:rsidRPr="003E0AAD">
        <w:rPr>
          <w:b/>
          <w:sz w:val="24"/>
          <w:szCs w:val="24"/>
          <w:lang w:val="uk-UA"/>
        </w:rPr>
        <w:t xml:space="preserve"> </w:t>
      </w:r>
      <w:r w:rsidRPr="003E0AAD">
        <w:rPr>
          <w:b/>
          <w:sz w:val="24"/>
          <w:szCs w:val="24"/>
        </w:rPr>
        <w:t>наслідків</w:t>
      </w:r>
      <w:r w:rsidRPr="003E0AAD">
        <w:rPr>
          <w:b/>
          <w:sz w:val="24"/>
          <w:szCs w:val="24"/>
          <w:lang w:val="uk-UA"/>
        </w:rPr>
        <w:t xml:space="preserve"> </w:t>
      </w:r>
      <w:r w:rsidRPr="003E0AAD">
        <w:rPr>
          <w:b/>
          <w:sz w:val="24"/>
          <w:szCs w:val="24"/>
        </w:rPr>
        <w:t>виконання документа державного планування.</w:t>
      </w:r>
    </w:p>
    <w:p w:rsidR="00672364" w:rsidRPr="003E0AAD" w:rsidRDefault="00672364" w:rsidP="00672364">
      <w:pPr>
        <w:pStyle w:val="TableParagraph"/>
        <w:ind w:firstLine="744"/>
        <w:jc w:val="both"/>
        <w:rPr>
          <w:sz w:val="24"/>
          <w:szCs w:val="24"/>
        </w:rPr>
      </w:pPr>
      <w:r w:rsidRPr="003E0AAD">
        <w:rPr>
          <w:sz w:val="24"/>
          <w:szCs w:val="24"/>
        </w:rPr>
        <w:t>Ймовірні види впливу на навколишнє середовище:</w:t>
      </w:r>
    </w:p>
    <w:p w:rsidR="00672364" w:rsidRPr="003E0AAD" w:rsidRDefault="00672364" w:rsidP="00672364">
      <w:pPr>
        <w:pStyle w:val="TableParagraph"/>
        <w:ind w:firstLine="744"/>
        <w:jc w:val="both"/>
        <w:rPr>
          <w:sz w:val="24"/>
          <w:szCs w:val="24"/>
        </w:rPr>
      </w:pPr>
      <w:r w:rsidRPr="003E0AAD">
        <w:rPr>
          <w:color w:val="C0504D" w:themeColor="accent2"/>
          <w:sz w:val="24"/>
          <w:szCs w:val="24"/>
        </w:rPr>
        <w:t xml:space="preserve">- </w:t>
      </w:r>
      <w:r w:rsidRPr="003E0AAD">
        <w:rPr>
          <w:sz w:val="24"/>
          <w:szCs w:val="24"/>
        </w:rPr>
        <w:t>в період будівництва об’єктів та в процесі експлуатації вплив на водне середовище мінімальний. Водопостачання – власна свердловина або привозна питна вода. Каналізація – закритого типу до очисних споруд із зворотнім водопостачанням;</w:t>
      </w:r>
    </w:p>
    <w:p w:rsidR="00672364" w:rsidRPr="003E0AAD" w:rsidRDefault="00672364" w:rsidP="00672364">
      <w:pPr>
        <w:pStyle w:val="TableParagraph"/>
        <w:ind w:firstLine="744"/>
        <w:jc w:val="both"/>
        <w:rPr>
          <w:sz w:val="24"/>
          <w:szCs w:val="24"/>
        </w:rPr>
      </w:pPr>
      <w:r w:rsidRPr="003E0AAD">
        <w:rPr>
          <w:sz w:val="24"/>
          <w:szCs w:val="24"/>
        </w:rPr>
        <w:t>- порушення (руйнування) ґрунтів під час будівництва (трансформація шарів землі), руху транспортних засобів, вібрацій від процесів виробництва, які можуть підсилюватись під впливом природних чинників – вітру, дощових потоків, тощо;</w:t>
      </w:r>
    </w:p>
    <w:p w:rsidR="00672364" w:rsidRPr="003E0AAD" w:rsidRDefault="00672364" w:rsidP="00672364">
      <w:pPr>
        <w:pStyle w:val="TableParagraph"/>
        <w:ind w:firstLine="744"/>
        <w:jc w:val="both"/>
        <w:rPr>
          <w:sz w:val="24"/>
          <w:szCs w:val="24"/>
        </w:rPr>
      </w:pPr>
      <w:r w:rsidRPr="003E0AAD">
        <w:rPr>
          <w:sz w:val="24"/>
          <w:szCs w:val="24"/>
        </w:rPr>
        <w:t>-  акустичне забруднення, розрахунковий граничнодопустимий рівень якого не повинен перевищувати допустимий рівень шуму на території населених місць;</w:t>
      </w:r>
    </w:p>
    <w:p w:rsidR="00672364" w:rsidRPr="003E0AAD" w:rsidRDefault="00672364" w:rsidP="00672364">
      <w:pPr>
        <w:pStyle w:val="TableParagraph"/>
        <w:ind w:firstLine="744"/>
        <w:jc w:val="both"/>
        <w:rPr>
          <w:sz w:val="24"/>
          <w:szCs w:val="24"/>
        </w:rPr>
      </w:pPr>
      <w:r w:rsidRPr="003E0AAD">
        <w:rPr>
          <w:sz w:val="24"/>
          <w:szCs w:val="24"/>
        </w:rPr>
        <w:t>- на соціальне середовище – створення нових робочих місць, сприяння розвитку малого і середнього бізнесу, наповнення бюджетів різних рівнів, розвиток інфраструктури села.</w:t>
      </w:r>
    </w:p>
    <w:p w:rsidR="00672364" w:rsidRPr="003E0AAD" w:rsidRDefault="00672364" w:rsidP="00672364">
      <w:pPr>
        <w:pStyle w:val="TableParagraph"/>
        <w:ind w:firstLine="744"/>
        <w:jc w:val="both"/>
        <w:rPr>
          <w:sz w:val="24"/>
          <w:szCs w:val="24"/>
          <w:lang w:val="uk-UA"/>
        </w:rPr>
      </w:pPr>
      <w:r w:rsidRPr="003E0AAD">
        <w:rPr>
          <w:sz w:val="24"/>
          <w:szCs w:val="24"/>
        </w:rPr>
        <w:t xml:space="preserve">Власник землі зобов'язаний додержуватися вимог законодавства про охорону довкілля, </w:t>
      </w:r>
      <w:r w:rsidRPr="003E0AAD">
        <w:rPr>
          <w:spacing w:val="-1"/>
          <w:sz w:val="24"/>
          <w:szCs w:val="24"/>
        </w:rPr>
        <w:t xml:space="preserve">підвищувати родючість ґрунтів та зберігати інші корисні властивості </w:t>
      </w:r>
      <w:r w:rsidRPr="003E0AAD">
        <w:rPr>
          <w:sz w:val="24"/>
          <w:szCs w:val="24"/>
        </w:rPr>
        <w:t>землі відповідно вимог ст.ст. 91 та 96 ЗК України.</w:t>
      </w:r>
    </w:p>
    <w:p w:rsidR="00672364" w:rsidRPr="00A214BE" w:rsidRDefault="00672364" w:rsidP="00672364">
      <w:pPr>
        <w:ind w:firstLine="709"/>
        <w:jc w:val="both"/>
        <w:rPr>
          <w:rFonts w:ascii="Times New Roman" w:hAnsi="Times New Roman" w:cs="Times New Roman"/>
          <w:sz w:val="24"/>
          <w:szCs w:val="24"/>
          <w:lang w:eastAsia="uk-UA"/>
        </w:rPr>
      </w:pPr>
      <w:r w:rsidRPr="00A214BE">
        <w:rPr>
          <w:rFonts w:ascii="Times New Roman" w:hAnsi="Times New Roman" w:cs="Times New Roman"/>
          <w:sz w:val="24"/>
          <w:szCs w:val="24"/>
          <w:lang w:eastAsia="uk-UA"/>
        </w:rPr>
        <w:t xml:space="preserve">Забезпечення проектованих </w:t>
      </w:r>
      <w:r w:rsidRPr="00A214BE">
        <w:rPr>
          <w:rFonts w:ascii="Times New Roman" w:hAnsi="Times New Roman" w:cs="Times New Roman"/>
          <w:sz w:val="24"/>
          <w:szCs w:val="24"/>
        </w:rPr>
        <w:t xml:space="preserve">об'єктів </w:t>
      </w:r>
      <w:r w:rsidRPr="00A214BE">
        <w:rPr>
          <w:rFonts w:ascii="Times New Roman" w:hAnsi="Times New Roman" w:cs="Times New Roman"/>
          <w:sz w:val="24"/>
          <w:szCs w:val="24"/>
          <w:lang w:eastAsia="uk-UA"/>
        </w:rPr>
        <w:t>інженерними комунікаціями передбачається згідно технічних умов відповідних служб.</w:t>
      </w:r>
    </w:p>
    <w:p w:rsidR="00672364" w:rsidRPr="00A214BE" w:rsidRDefault="00672364" w:rsidP="00672364">
      <w:pPr>
        <w:ind w:firstLine="709"/>
        <w:jc w:val="both"/>
        <w:rPr>
          <w:rFonts w:ascii="Times New Roman" w:hAnsi="Times New Roman" w:cs="Times New Roman"/>
          <w:sz w:val="24"/>
          <w:szCs w:val="24"/>
          <w:lang w:eastAsia="uk-UA"/>
        </w:rPr>
      </w:pPr>
      <w:r w:rsidRPr="00A214BE">
        <w:rPr>
          <w:rFonts w:ascii="Times New Roman" w:hAnsi="Times New Roman" w:cs="Times New Roman"/>
          <w:sz w:val="24"/>
          <w:szCs w:val="24"/>
          <w:lang w:eastAsia="uk-UA"/>
        </w:rPr>
        <w:t>Водопостачання передбачається від централізованої системи водопостачання села. Для економії та дбайливого відношення до природніх ресурсів (а саме питної води), на етапі будівництва пропонується влаштування свердловини технічної води.</w:t>
      </w:r>
    </w:p>
    <w:p w:rsidR="006866A8" w:rsidRPr="003E0AAD" w:rsidRDefault="006866A8" w:rsidP="006866A8">
      <w:pPr>
        <w:ind w:firstLine="709"/>
        <w:jc w:val="both"/>
        <w:rPr>
          <w:rFonts w:ascii="Times New Roman" w:hAnsi="Times New Roman" w:cs="Times New Roman"/>
          <w:sz w:val="24"/>
          <w:szCs w:val="24"/>
        </w:rPr>
      </w:pPr>
      <w:r w:rsidRPr="003E0AAD">
        <w:rPr>
          <w:rFonts w:ascii="Times New Roman" w:hAnsi="Times New Roman" w:cs="Times New Roman"/>
          <w:sz w:val="24"/>
          <w:szCs w:val="24"/>
        </w:rPr>
        <w:t>Електропостачання передбачається від існуючої ЛЕП 0,4 кВ, що проходить неподалік ділянки детального плану. Теплопостачання передбачається індивідуальне від електричного котла. Конкретні рішення інженерних мереж пропонується прийняти у робочому проекті на забудову проектованої ділянки.</w:t>
      </w:r>
    </w:p>
    <w:p w:rsidR="00672364" w:rsidRPr="007D43A9" w:rsidRDefault="00672364" w:rsidP="00672364">
      <w:pPr>
        <w:ind w:firstLine="709"/>
        <w:jc w:val="both"/>
        <w:rPr>
          <w:rFonts w:ascii="Times New Roman" w:hAnsi="Times New Roman" w:cs="Times New Roman"/>
          <w:sz w:val="24"/>
          <w:szCs w:val="24"/>
          <w:lang w:eastAsia="uk-UA"/>
        </w:rPr>
      </w:pPr>
      <w:r w:rsidRPr="00A214BE">
        <w:rPr>
          <w:rFonts w:ascii="Times New Roman" w:hAnsi="Times New Roman" w:cs="Times New Roman"/>
          <w:sz w:val="24"/>
          <w:szCs w:val="24"/>
          <w:lang w:eastAsia="uk-UA"/>
        </w:rPr>
        <w:t>Каналізація передбачається повна роздільна з</w:t>
      </w:r>
      <w:r w:rsidRPr="003E0AAD">
        <w:rPr>
          <w:sz w:val="24"/>
          <w:szCs w:val="24"/>
          <w:lang w:eastAsia="uk-UA"/>
        </w:rPr>
        <w:t xml:space="preserve"> </w:t>
      </w:r>
      <w:r w:rsidRPr="007D43A9">
        <w:rPr>
          <w:rFonts w:ascii="Times New Roman" w:hAnsi="Times New Roman" w:cs="Times New Roman"/>
          <w:sz w:val="24"/>
          <w:szCs w:val="24"/>
          <w:lang w:eastAsia="uk-UA"/>
        </w:rPr>
        <w:t xml:space="preserve">двома мережами господарсько-побутової і дощової каналізації. </w:t>
      </w:r>
      <w:r w:rsidRPr="007D43A9">
        <w:rPr>
          <w:rFonts w:ascii="Times New Roman" w:hAnsi="Times New Roman" w:cs="Times New Roman"/>
          <w:sz w:val="24"/>
          <w:szCs w:val="24"/>
        </w:rPr>
        <w:t>Дощові води передбачено відводити з території об’єкту по спланованій поверхні мощення через дренаж до придорожньої канави та на нижче прилеглу територію.</w:t>
      </w:r>
      <w:r w:rsidRPr="007D43A9">
        <w:rPr>
          <w:rFonts w:ascii="Times New Roman" w:hAnsi="Times New Roman" w:cs="Times New Roman"/>
          <w:sz w:val="24"/>
          <w:szCs w:val="24"/>
          <w:lang w:eastAsia="uk-UA"/>
        </w:rPr>
        <w:t xml:space="preserve"> Скид каналізаційних стоків проводити в запроектовані очисні споруди типу "Біотал", а в перспективі у централізовану фекально-господарську систему каналізування села.</w:t>
      </w:r>
    </w:p>
    <w:p w:rsidR="00672364" w:rsidRPr="003E0AAD" w:rsidRDefault="00672364" w:rsidP="00672364">
      <w:pPr>
        <w:pStyle w:val="TableParagraph"/>
        <w:ind w:firstLine="744"/>
        <w:jc w:val="both"/>
        <w:rPr>
          <w:sz w:val="24"/>
          <w:szCs w:val="24"/>
          <w:lang w:val="uk-UA"/>
        </w:rPr>
      </w:pPr>
      <w:r w:rsidRPr="003E0AAD">
        <w:rPr>
          <w:sz w:val="24"/>
          <w:szCs w:val="24"/>
          <w:lang w:val="uk-UA"/>
        </w:rPr>
        <w:lastRenderedPageBreak/>
        <w:t>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об`єктів доцільно максимально повно використовувати сучасні високоефективні екоенергозберігаючі технології та матеріали, зокрема огороджуючі конструкції з мінімальним коефіцієнтом теплопровідності, сучасні альтернативні джерела енергії, інженерне обладнання з високим коефіцієнтом корисної дії, тощо.</w:t>
      </w:r>
    </w:p>
    <w:p w:rsidR="00672364" w:rsidRPr="003E0AAD" w:rsidRDefault="00672364" w:rsidP="00672364">
      <w:pPr>
        <w:pStyle w:val="TableParagraph"/>
        <w:ind w:firstLine="744"/>
        <w:jc w:val="both"/>
        <w:rPr>
          <w:sz w:val="24"/>
          <w:szCs w:val="24"/>
        </w:rPr>
      </w:pPr>
      <w:r w:rsidRPr="003E0AAD">
        <w:rPr>
          <w:sz w:val="24"/>
          <w:szCs w:val="24"/>
        </w:rPr>
        <w:t xml:space="preserve">Аварійні ситуації на об’єкті можливі у випадку стихійного лиха чи пожежі. Виділення особливо небезпечних речовин у випадку аварії не передбачається. </w:t>
      </w:r>
    </w:p>
    <w:p w:rsidR="00672364" w:rsidRPr="003E0AAD" w:rsidRDefault="00672364" w:rsidP="00672364">
      <w:pPr>
        <w:pStyle w:val="TableParagraph"/>
        <w:ind w:firstLine="744"/>
        <w:jc w:val="both"/>
        <w:rPr>
          <w:sz w:val="24"/>
          <w:szCs w:val="24"/>
        </w:rPr>
      </w:pPr>
      <w:r w:rsidRPr="003E0AAD">
        <w:rPr>
          <w:sz w:val="24"/>
          <w:szCs w:val="24"/>
        </w:rPr>
        <w:t>Всі працівники повинні пройти навчання відповідно до „Типового положення про спеціальне навчання, інструктажі та перевірку знань з питань пожежної безпеки на підприємствах, установах та організаціях України”.</w:t>
      </w:r>
    </w:p>
    <w:p w:rsidR="00672364" w:rsidRPr="003E0AAD" w:rsidRDefault="00672364" w:rsidP="00672364">
      <w:pPr>
        <w:pStyle w:val="TableParagraph"/>
        <w:ind w:firstLine="744"/>
        <w:jc w:val="both"/>
        <w:rPr>
          <w:sz w:val="24"/>
          <w:szCs w:val="24"/>
          <w:shd w:val="clear" w:color="auto" w:fill="FFFFFF"/>
          <w:lang w:val="uk-UA"/>
        </w:rPr>
      </w:pPr>
      <w:r w:rsidRPr="003E0AAD">
        <w:rPr>
          <w:i/>
          <w:sz w:val="24"/>
          <w:szCs w:val="24"/>
          <w:u w:val="single"/>
        </w:rPr>
        <w:t>Аналіз можливих соціальних конфліктів.</w:t>
      </w:r>
      <w:r w:rsidRPr="003E0AAD">
        <w:rPr>
          <w:sz w:val="24"/>
          <w:szCs w:val="24"/>
          <w:lang w:val="uk-UA"/>
        </w:rPr>
        <w:t xml:space="preserve"> Спеціалізація закладів </w:t>
      </w:r>
      <w:r w:rsidR="006866A8" w:rsidRPr="003E0AAD">
        <w:rPr>
          <w:sz w:val="24"/>
          <w:szCs w:val="24"/>
          <w:lang w:val="uk-UA"/>
        </w:rPr>
        <w:t>торгівлі</w:t>
      </w:r>
      <w:r w:rsidRPr="003E0AAD">
        <w:rPr>
          <w:sz w:val="24"/>
          <w:szCs w:val="24"/>
          <w:lang w:val="uk-UA"/>
        </w:rPr>
        <w:t xml:space="preserve"> полягає в наданні послуг як місцевому населенню, так і туристам прикордонного населеного пункту, а розміщення цих об'єктів не пов'язане з будь-яким техногенними наслідками, котрі могли б викликати соціальну напругу серед мешканців села. Навпаки, </w:t>
      </w:r>
      <w:r w:rsidR="006866A8" w:rsidRPr="003E0AAD">
        <w:rPr>
          <w:sz w:val="24"/>
          <w:szCs w:val="24"/>
          <w:lang w:val="uk-UA"/>
        </w:rPr>
        <w:t>товарообіг</w:t>
      </w:r>
      <w:r w:rsidRPr="003E0AAD">
        <w:rPr>
          <w:sz w:val="24"/>
          <w:szCs w:val="24"/>
          <w:lang w:val="uk-UA"/>
        </w:rPr>
        <w:t xml:space="preserve"> </w:t>
      </w:r>
      <w:r w:rsidRPr="003E0AAD">
        <w:rPr>
          <w:sz w:val="24"/>
          <w:szCs w:val="24"/>
          <w:shd w:val="clear" w:color="auto" w:fill="FFFFFF"/>
          <w:lang w:val="uk-UA"/>
        </w:rPr>
        <w:t xml:space="preserve">позитивно </w:t>
      </w:r>
      <w:r w:rsidRPr="003E0AAD">
        <w:rPr>
          <w:sz w:val="24"/>
          <w:szCs w:val="24"/>
          <w:shd w:val="clear" w:color="auto" w:fill="FFFFFF"/>
        </w:rPr>
        <w:t>позначиться на розвитку потенціалу громади</w:t>
      </w:r>
      <w:r w:rsidRPr="003E0AAD">
        <w:rPr>
          <w:sz w:val="24"/>
          <w:szCs w:val="24"/>
          <w:shd w:val="clear" w:color="auto" w:fill="FFFFFF"/>
          <w:lang w:val="uk-UA"/>
        </w:rPr>
        <w:t xml:space="preserve"> в розрізі сплати податків, розвитку туристичної інфраструктури надасть можливість працевлаштування та зменшить потребу трудової міграції.</w:t>
      </w:r>
    </w:p>
    <w:p w:rsidR="00672364" w:rsidRPr="003E0AAD" w:rsidRDefault="00672364" w:rsidP="00672364">
      <w:pPr>
        <w:pStyle w:val="TableParagraph"/>
        <w:ind w:firstLine="744"/>
        <w:jc w:val="both"/>
        <w:rPr>
          <w:sz w:val="24"/>
          <w:szCs w:val="24"/>
        </w:rPr>
      </w:pPr>
      <w:r w:rsidRPr="003E0AAD">
        <w:rPr>
          <w:i/>
          <w:sz w:val="24"/>
          <w:szCs w:val="24"/>
          <w:u w:val="single"/>
        </w:rPr>
        <w:t>Заходи щодо пожежної безпеки.</w:t>
      </w:r>
      <w:r w:rsidRPr="003E0AAD">
        <w:rPr>
          <w:sz w:val="24"/>
          <w:szCs w:val="24"/>
        </w:rPr>
        <w:tab/>
        <w:t>П</w:t>
      </w:r>
      <w:r w:rsidR="00286685" w:rsidRPr="003E0AAD">
        <w:rPr>
          <w:sz w:val="24"/>
          <w:szCs w:val="24"/>
        </w:rPr>
        <w:t>ротипожежні відстані</w:t>
      </w:r>
      <w:r w:rsidR="006866A8" w:rsidRPr="003E0AAD">
        <w:rPr>
          <w:sz w:val="24"/>
          <w:szCs w:val="24"/>
          <w:lang w:val="uk-UA"/>
        </w:rPr>
        <w:t xml:space="preserve"> будуть</w:t>
      </w:r>
      <w:r w:rsidR="00286685" w:rsidRPr="003E0AAD">
        <w:rPr>
          <w:sz w:val="24"/>
          <w:szCs w:val="24"/>
          <w:lang w:val="uk-UA"/>
        </w:rPr>
        <w:t xml:space="preserve"> враховуватись при проектуванні об</w:t>
      </w:r>
      <w:r w:rsidR="00286685" w:rsidRPr="003E0AAD">
        <w:rPr>
          <w:sz w:val="24"/>
          <w:szCs w:val="24"/>
        </w:rPr>
        <w:t>'</w:t>
      </w:r>
      <w:r w:rsidR="00286685" w:rsidRPr="003E0AAD">
        <w:rPr>
          <w:sz w:val="24"/>
          <w:szCs w:val="24"/>
          <w:lang w:val="uk-UA"/>
        </w:rPr>
        <w:t>є</w:t>
      </w:r>
      <w:r w:rsidR="00286685" w:rsidRPr="003E0AAD">
        <w:rPr>
          <w:sz w:val="24"/>
          <w:szCs w:val="24"/>
        </w:rPr>
        <w:t>кту</w:t>
      </w:r>
      <w:r w:rsidR="006866A8" w:rsidRPr="003E0AAD">
        <w:rPr>
          <w:sz w:val="24"/>
          <w:szCs w:val="24"/>
          <w:lang w:val="uk-UA"/>
        </w:rPr>
        <w:t xml:space="preserve"> </w:t>
      </w:r>
      <w:r w:rsidR="00286685" w:rsidRPr="003E0AAD">
        <w:rPr>
          <w:sz w:val="24"/>
          <w:szCs w:val="24"/>
          <w:lang w:val="uk-UA"/>
        </w:rPr>
        <w:t>будівництва</w:t>
      </w:r>
      <w:r w:rsidRPr="003E0AAD">
        <w:rPr>
          <w:sz w:val="24"/>
          <w:szCs w:val="24"/>
        </w:rPr>
        <w:t xml:space="preserve">. </w:t>
      </w:r>
    </w:p>
    <w:p w:rsidR="00672364" w:rsidRPr="003E0AAD" w:rsidRDefault="00672364" w:rsidP="00672364">
      <w:pPr>
        <w:pStyle w:val="TableParagraph"/>
        <w:ind w:firstLine="744"/>
        <w:jc w:val="both"/>
        <w:rPr>
          <w:sz w:val="24"/>
          <w:szCs w:val="24"/>
        </w:rPr>
      </w:pPr>
      <w:r w:rsidRPr="003E0AAD">
        <w:rPr>
          <w:sz w:val="24"/>
          <w:szCs w:val="24"/>
        </w:rPr>
        <w:t xml:space="preserve">На території забороняється розведення вогнищ, спалювання відходів та побутового сміття. </w:t>
      </w:r>
    </w:p>
    <w:p w:rsidR="00672364" w:rsidRPr="003E0AAD" w:rsidRDefault="00672364" w:rsidP="00672364">
      <w:pPr>
        <w:pStyle w:val="TableParagraph"/>
        <w:ind w:firstLine="744"/>
        <w:jc w:val="both"/>
        <w:rPr>
          <w:sz w:val="24"/>
          <w:szCs w:val="24"/>
        </w:rPr>
      </w:pPr>
      <w:r w:rsidRPr="003E0AAD">
        <w:rPr>
          <w:sz w:val="24"/>
          <w:szCs w:val="24"/>
        </w:rPr>
        <w:t>Передбачувати завчасні заходи по недопущенню виникнення надзвичайних ситуацій техногенного характеру. З цією метою розробити переліки заходів з попередження надзвичайних ситуацій окремих видів, які регламентують поточну планову діяльність.</w:t>
      </w:r>
    </w:p>
    <w:p w:rsidR="00672364" w:rsidRPr="003E0AAD" w:rsidRDefault="00672364" w:rsidP="00672364">
      <w:pPr>
        <w:pStyle w:val="TableParagraph"/>
        <w:ind w:firstLine="744"/>
        <w:jc w:val="both"/>
        <w:rPr>
          <w:sz w:val="24"/>
          <w:szCs w:val="24"/>
        </w:rPr>
      </w:pPr>
      <w:r w:rsidRPr="003E0AAD">
        <w:rPr>
          <w:i/>
          <w:sz w:val="24"/>
          <w:szCs w:val="24"/>
          <w:u w:val="single"/>
        </w:rPr>
        <w:t>Захисні заходи  цивільної оборони.</w:t>
      </w:r>
      <w:r w:rsidRPr="003E0AAD">
        <w:rPr>
          <w:sz w:val="24"/>
          <w:szCs w:val="24"/>
        </w:rPr>
        <w:tab/>
        <w:t>Захисні споруди на території об’єкту проектом не передбачені.</w:t>
      </w:r>
    </w:p>
    <w:p w:rsidR="00672364" w:rsidRPr="003E0AAD" w:rsidRDefault="00672364" w:rsidP="00672364">
      <w:pPr>
        <w:pStyle w:val="TableParagraph"/>
        <w:ind w:firstLine="744"/>
        <w:jc w:val="both"/>
        <w:rPr>
          <w:sz w:val="24"/>
          <w:szCs w:val="24"/>
        </w:rPr>
      </w:pPr>
      <w:r w:rsidRPr="003E0AAD">
        <w:rPr>
          <w:sz w:val="24"/>
          <w:szCs w:val="24"/>
        </w:rPr>
        <w:t>Під час небезпеки евакуація персоналу планується власним автотранспортом та/або організація транспортування автобусами до найближчої споруди цивільного захисту, узгодженої з ДСНС  Закарпатської  області.</w:t>
      </w:r>
    </w:p>
    <w:p w:rsidR="00672364" w:rsidRPr="003E0AAD" w:rsidRDefault="00672364" w:rsidP="00672364">
      <w:pPr>
        <w:pStyle w:val="TableParagraph"/>
        <w:ind w:firstLine="744"/>
        <w:jc w:val="both"/>
        <w:rPr>
          <w:sz w:val="24"/>
          <w:szCs w:val="24"/>
        </w:rPr>
      </w:pPr>
      <w:r w:rsidRPr="003E0AAD">
        <w:rPr>
          <w:i/>
          <w:sz w:val="24"/>
          <w:szCs w:val="24"/>
          <w:u w:val="single"/>
        </w:rPr>
        <w:t>Запобігання можливості проведення диверсійних або терористичних актів і стороннього втручання в діяльність об’єктів.</w:t>
      </w:r>
      <w:r w:rsidRPr="003E0AAD">
        <w:rPr>
          <w:sz w:val="24"/>
          <w:szCs w:val="24"/>
        </w:rPr>
        <w:tab/>
        <w:t>Для попередження та захисту об’єкту необхідно проведення наступних попереджувально-захисних заходів:</w:t>
      </w:r>
    </w:p>
    <w:p w:rsidR="00672364" w:rsidRPr="003E0AAD" w:rsidRDefault="00672364" w:rsidP="00672364">
      <w:pPr>
        <w:pStyle w:val="TableParagraph"/>
        <w:ind w:firstLine="744"/>
        <w:jc w:val="both"/>
        <w:rPr>
          <w:sz w:val="24"/>
          <w:szCs w:val="24"/>
        </w:rPr>
      </w:pPr>
      <w:r w:rsidRPr="003E0AAD">
        <w:rPr>
          <w:sz w:val="24"/>
          <w:szCs w:val="24"/>
        </w:rPr>
        <w:t>- проведення ретельного відбору персоналу, та співробітників охорони підприємства;</w:t>
      </w:r>
    </w:p>
    <w:p w:rsidR="00672364" w:rsidRPr="003E0AAD" w:rsidRDefault="00672364" w:rsidP="00672364">
      <w:pPr>
        <w:pStyle w:val="TableParagraph"/>
        <w:ind w:firstLine="744"/>
        <w:jc w:val="both"/>
        <w:rPr>
          <w:sz w:val="24"/>
          <w:szCs w:val="24"/>
        </w:rPr>
      </w:pPr>
      <w:r w:rsidRPr="003E0AAD">
        <w:rPr>
          <w:sz w:val="24"/>
          <w:szCs w:val="24"/>
        </w:rPr>
        <w:t>- чітке визначення повноважень, обов’язків і завдань персоналу об’єкта і співробітників служби безпеки;</w:t>
      </w:r>
    </w:p>
    <w:p w:rsidR="00672364" w:rsidRPr="003E0AAD" w:rsidRDefault="00672364" w:rsidP="00672364">
      <w:pPr>
        <w:pStyle w:val="TableParagraph"/>
        <w:ind w:firstLine="744"/>
        <w:jc w:val="both"/>
        <w:rPr>
          <w:sz w:val="24"/>
          <w:szCs w:val="24"/>
        </w:rPr>
      </w:pPr>
      <w:r w:rsidRPr="003E0AAD">
        <w:rPr>
          <w:sz w:val="24"/>
          <w:szCs w:val="24"/>
        </w:rPr>
        <w:t>- підготовка і проведення періодичних оглядів об’єкту, з чітким зазначенням пожежо небезпечних та техногенно небезпечних місць;</w:t>
      </w:r>
    </w:p>
    <w:p w:rsidR="00672364" w:rsidRPr="003E0AAD" w:rsidRDefault="00672364" w:rsidP="00672364">
      <w:pPr>
        <w:pStyle w:val="TableParagraph"/>
        <w:ind w:firstLine="744"/>
        <w:jc w:val="both"/>
        <w:rPr>
          <w:sz w:val="24"/>
          <w:szCs w:val="24"/>
        </w:rPr>
      </w:pPr>
      <w:r w:rsidRPr="003E0AAD">
        <w:rPr>
          <w:sz w:val="24"/>
          <w:szCs w:val="24"/>
        </w:rPr>
        <w:t>- забезпечення всього персоналу засобами індивідуального захисту.</w:t>
      </w:r>
    </w:p>
    <w:p w:rsidR="00672364" w:rsidRPr="003E0AAD" w:rsidRDefault="00672364" w:rsidP="00672364">
      <w:pPr>
        <w:pStyle w:val="TableParagraph"/>
        <w:ind w:firstLine="744"/>
        <w:jc w:val="both"/>
        <w:rPr>
          <w:sz w:val="24"/>
          <w:szCs w:val="24"/>
        </w:rPr>
      </w:pPr>
      <w:r w:rsidRPr="003E0AAD">
        <w:rPr>
          <w:sz w:val="24"/>
          <w:szCs w:val="24"/>
        </w:rPr>
        <w:t>- передбачити освітлення прилеглої території в нічний час.</w:t>
      </w:r>
    </w:p>
    <w:p w:rsidR="00672364" w:rsidRPr="003E0AAD" w:rsidRDefault="00672364" w:rsidP="00672364">
      <w:pPr>
        <w:pStyle w:val="TableParagraph"/>
        <w:ind w:firstLine="744"/>
        <w:jc w:val="both"/>
        <w:rPr>
          <w:sz w:val="24"/>
          <w:szCs w:val="24"/>
        </w:rPr>
      </w:pPr>
      <w:r w:rsidRPr="003E0AAD">
        <w:rPr>
          <w:sz w:val="24"/>
          <w:szCs w:val="24"/>
        </w:rPr>
        <w:t>- передбачити заходи щодо пожежної безпеки на об’єкті будівництва;</w:t>
      </w:r>
    </w:p>
    <w:p w:rsidR="00672364" w:rsidRPr="003E0AAD" w:rsidRDefault="00672364" w:rsidP="00672364">
      <w:pPr>
        <w:pStyle w:val="TableParagraph"/>
        <w:ind w:firstLine="744"/>
        <w:jc w:val="both"/>
        <w:rPr>
          <w:sz w:val="24"/>
          <w:szCs w:val="24"/>
        </w:rPr>
      </w:pPr>
      <w:r w:rsidRPr="003E0AAD">
        <w:rPr>
          <w:sz w:val="24"/>
          <w:szCs w:val="24"/>
        </w:rPr>
        <w:t>- збереження та раціональне використання енергетичних ресурсів шляхом використання сучасного високоефективного теплового та електроосвітлювального обладнання.</w:t>
      </w:r>
    </w:p>
    <w:p w:rsidR="00672364" w:rsidRPr="003E0AAD" w:rsidRDefault="00672364" w:rsidP="00672364">
      <w:pPr>
        <w:pStyle w:val="TableParagraph"/>
        <w:ind w:firstLine="744"/>
        <w:jc w:val="both"/>
        <w:rPr>
          <w:sz w:val="24"/>
          <w:szCs w:val="24"/>
        </w:rPr>
      </w:pPr>
      <w:r w:rsidRPr="003E0AAD">
        <w:rPr>
          <w:sz w:val="24"/>
          <w:szCs w:val="24"/>
        </w:rPr>
        <w:t>Основні методи під час стратегічної екологічної оцінки:</w:t>
      </w:r>
    </w:p>
    <w:p w:rsidR="00672364" w:rsidRPr="003E0AAD" w:rsidRDefault="00672364" w:rsidP="00672364">
      <w:pPr>
        <w:pStyle w:val="TableParagraph"/>
        <w:ind w:firstLine="744"/>
        <w:jc w:val="both"/>
        <w:rPr>
          <w:sz w:val="24"/>
          <w:szCs w:val="24"/>
        </w:rPr>
      </w:pPr>
      <w:r w:rsidRPr="003E0AAD">
        <w:rPr>
          <w:sz w:val="24"/>
          <w:szCs w:val="24"/>
        </w:rPr>
        <w:t>аналіз слабких та сильних сторін проекту містобудівної документації з точки зору екологічної ситуації, а саме:</w:t>
      </w:r>
    </w:p>
    <w:p w:rsidR="00672364" w:rsidRPr="003E0AAD" w:rsidRDefault="00672364" w:rsidP="00672364">
      <w:pPr>
        <w:pStyle w:val="TableParagraph"/>
        <w:ind w:firstLine="744"/>
        <w:jc w:val="both"/>
        <w:rPr>
          <w:sz w:val="24"/>
          <w:szCs w:val="24"/>
        </w:rPr>
      </w:pPr>
      <w:r w:rsidRPr="003E0AAD">
        <w:rPr>
          <w:sz w:val="24"/>
          <w:szCs w:val="24"/>
        </w:rPr>
        <w:t xml:space="preserve">проаналізовано в регіональному плані природні умови території, яка межує з ділянкою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w:t>
      </w:r>
      <w:r w:rsidRPr="003E0AAD">
        <w:rPr>
          <w:sz w:val="24"/>
          <w:szCs w:val="24"/>
        </w:rPr>
        <w:lastRenderedPageBreak/>
        <w:t>особливості території та інших компонентів природногосередовища;</w:t>
      </w:r>
    </w:p>
    <w:p w:rsidR="00672364" w:rsidRPr="003E0AAD" w:rsidRDefault="00672364" w:rsidP="00672364">
      <w:pPr>
        <w:pStyle w:val="TableParagraph"/>
        <w:ind w:firstLine="744"/>
        <w:jc w:val="both"/>
        <w:rPr>
          <w:sz w:val="24"/>
          <w:szCs w:val="24"/>
        </w:rPr>
      </w:pPr>
      <w:r w:rsidRPr="003E0AAD">
        <w:rPr>
          <w:sz w:val="24"/>
          <w:szCs w:val="24"/>
        </w:rPr>
        <w:t>розглянуто природні ресурси з обмеженим режимом їх використання, в тому числі водоспоживання та водовідведення, забруднення атмосферногосередовища;</w:t>
      </w:r>
    </w:p>
    <w:p w:rsidR="00672364" w:rsidRPr="003E0AAD" w:rsidRDefault="00672364" w:rsidP="00672364">
      <w:pPr>
        <w:pStyle w:val="TableParagraph"/>
        <w:ind w:firstLine="744"/>
        <w:jc w:val="both"/>
        <w:rPr>
          <w:sz w:val="24"/>
          <w:szCs w:val="24"/>
        </w:rPr>
      </w:pPr>
      <w:r w:rsidRPr="003E0AAD">
        <w:rPr>
          <w:sz w:val="24"/>
          <w:szCs w:val="24"/>
        </w:rPr>
        <w:t>оцінено можливі зміни в природних та антропогеннихекосистемах;</w:t>
      </w:r>
    </w:p>
    <w:p w:rsidR="00672364" w:rsidRPr="003E0AAD" w:rsidRDefault="00672364" w:rsidP="00672364">
      <w:pPr>
        <w:pStyle w:val="TableParagraph"/>
        <w:ind w:firstLine="744"/>
        <w:jc w:val="both"/>
        <w:rPr>
          <w:sz w:val="24"/>
          <w:szCs w:val="24"/>
        </w:rPr>
      </w:pPr>
      <w:r w:rsidRPr="003E0AAD">
        <w:rPr>
          <w:sz w:val="24"/>
          <w:szCs w:val="24"/>
        </w:rPr>
        <w:t>проаналізовано склад ґрунтів, рівні залягання підземних вод, особливості гідрогеологічних умов майданчика за результатами інженерно-геологічних вишукувань.</w:t>
      </w:r>
    </w:p>
    <w:p w:rsidR="00672364" w:rsidRPr="003E0AAD" w:rsidRDefault="00672364" w:rsidP="00672364">
      <w:pPr>
        <w:pStyle w:val="TableParagraph"/>
        <w:ind w:firstLine="744"/>
        <w:jc w:val="both"/>
        <w:rPr>
          <w:sz w:val="24"/>
          <w:szCs w:val="24"/>
        </w:rPr>
      </w:pPr>
      <w:r w:rsidRPr="003E0AAD">
        <w:rPr>
          <w:sz w:val="24"/>
          <w:szCs w:val="24"/>
        </w:rPr>
        <w:t>консультації з громадськістю щодо екологічних цілей;</w:t>
      </w:r>
    </w:p>
    <w:p w:rsidR="00672364" w:rsidRPr="003E0AAD" w:rsidRDefault="00672364" w:rsidP="00672364">
      <w:pPr>
        <w:pStyle w:val="TableParagraph"/>
        <w:ind w:firstLine="744"/>
        <w:jc w:val="both"/>
        <w:rPr>
          <w:sz w:val="24"/>
          <w:szCs w:val="24"/>
        </w:rPr>
      </w:pPr>
      <w:r w:rsidRPr="003E0AAD">
        <w:rPr>
          <w:sz w:val="24"/>
          <w:szCs w:val="24"/>
        </w:rPr>
        <w:t>розглянуто способи ліквідації наслідків;</w:t>
      </w:r>
    </w:p>
    <w:p w:rsidR="00672364" w:rsidRPr="003E0AAD" w:rsidRDefault="00672364" w:rsidP="00672364">
      <w:pPr>
        <w:pStyle w:val="TableParagraph"/>
        <w:ind w:firstLine="744"/>
        <w:jc w:val="both"/>
        <w:rPr>
          <w:sz w:val="24"/>
          <w:szCs w:val="24"/>
        </w:rPr>
      </w:pPr>
      <w:r w:rsidRPr="003E0AAD">
        <w:rPr>
          <w:sz w:val="24"/>
          <w:szCs w:val="24"/>
        </w:rPr>
        <w:t>особи, які приймають рішення, ознайомлені з можливими наслідками здійснення запланованоїдіяльності;</w:t>
      </w:r>
    </w:p>
    <w:p w:rsidR="00672364" w:rsidRPr="003E0AAD" w:rsidRDefault="00672364" w:rsidP="00672364">
      <w:pPr>
        <w:pStyle w:val="TableParagraph"/>
        <w:ind w:firstLine="744"/>
        <w:jc w:val="both"/>
        <w:rPr>
          <w:sz w:val="24"/>
          <w:szCs w:val="24"/>
        </w:rPr>
      </w:pPr>
      <w:r w:rsidRPr="003E0AAD">
        <w:rPr>
          <w:sz w:val="24"/>
          <w:szCs w:val="24"/>
        </w:rPr>
        <w:t>отримані зауваження і пропозиції до проекту містобудівноїдокументації;</w:t>
      </w:r>
    </w:p>
    <w:p w:rsidR="00672364" w:rsidRPr="003E0AAD" w:rsidRDefault="00672364" w:rsidP="00672364">
      <w:pPr>
        <w:pStyle w:val="TableParagraph"/>
        <w:ind w:firstLine="744"/>
        <w:jc w:val="both"/>
        <w:rPr>
          <w:sz w:val="24"/>
          <w:szCs w:val="24"/>
        </w:rPr>
      </w:pPr>
      <w:r w:rsidRPr="003E0AAD">
        <w:rPr>
          <w:sz w:val="24"/>
          <w:szCs w:val="24"/>
        </w:rPr>
        <w:t>проведено громадське обговорення у процесі розробки проекту містобудівної документації.</w:t>
      </w:r>
    </w:p>
    <w:p w:rsidR="00672364" w:rsidRPr="003E0AAD" w:rsidRDefault="00672364" w:rsidP="00672364">
      <w:pPr>
        <w:pStyle w:val="TableParagraph"/>
        <w:ind w:firstLine="744"/>
        <w:jc w:val="both"/>
        <w:rPr>
          <w:sz w:val="24"/>
          <w:szCs w:val="24"/>
        </w:rPr>
      </w:pPr>
      <w:r w:rsidRPr="003E0AAD">
        <w:rPr>
          <w:i/>
          <w:sz w:val="24"/>
          <w:szCs w:val="24"/>
          <w:u w:val="single"/>
        </w:rPr>
        <w:t>Компенсаційні заходи</w:t>
      </w:r>
      <w:r w:rsidRPr="003E0AAD">
        <w:rPr>
          <w:sz w:val="24"/>
          <w:szCs w:val="24"/>
        </w:rPr>
        <w:t>.</w:t>
      </w:r>
      <w:r w:rsidRPr="003E0AAD">
        <w:rPr>
          <w:sz w:val="24"/>
          <w:szCs w:val="24"/>
        </w:rPr>
        <w:tab/>
        <w:t>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rsidR="00672364" w:rsidRPr="003E0AAD" w:rsidRDefault="00672364" w:rsidP="00672364">
      <w:pPr>
        <w:pStyle w:val="TableParagraph"/>
        <w:ind w:firstLine="744"/>
        <w:jc w:val="both"/>
        <w:rPr>
          <w:sz w:val="24"/>
          <w:szCs w:val="24"/>
          <w:lang w:val="uk-UA"/>
        </w:rPr>
      </w:pPr>
      <w:r w:rsidRPr="003E0AAD">
        <w:rPr>
          <w:sz w:val="24"/>
          <w:szCs w:val="24"/>
          <w:lang w:val="uk-UA"/>
        </w:rPr>
        <w:t>На всіхетапахреалізації ДПТ проектні рішення будуть здійснюватися в відповідності з нормами і правилами охорони навколишнього середовища і вимог екологічної безпеки, в тому числівимог Закону України «Про охорону земель», Закону України «Про охорону навколишнього природного середовища»,  ЗаконуУкраїни «Про охорону атмосферного повітря» тощо.</w:t>
      </w:r>
    </w:p>
    <w:p w:rsidR="00672364" w:rsidRPr="003E0AAD" w:rsidRDefault="00672364" w:rsidP="00672364">
      <w:pPr>
        <w:pStyle w:val="TableParagraph"/>
        <w:ind w:firstLine="744"/>
        <w:jc w:val="both"/>
        <w:rPr>
          <w:sz w:val="24"/>
          <w:szCs w:val="24"/>
        </w:rPr>
      </w:pPr>
      <w:r w:rsidRPr="003E0AAD">
        <w:rPr>
          <w:b/>
          <w:sz w:val="24"/>
          <w:szCs w:val="24"/>
        </w:rPr>
        <w:t>10. Опис ймовірних транскордонних наслідків для довкілля, у тому числі для здоров’я населення (за наявності).</w:t>
      </w:r>
    </w:p>
    <w:p w:rsidR="00672364" w:rsidRPr="003E0AAD" w:rsidRDefault="00672364" w:rsidP="00672364">
      <w:pPr>
        <w:pStyle w:val="TableParagraph"/>
        <w:ind w:firstLine="744"/>
        <w:jc w:val="both"/>
        <w:rPr>
          <w:sz w:val="24"/>
          <w:szCs w:val="24"/>
        </w:rPr>
      </w:pPr>
      <w:r w:rsidRPr="003E0AAD">
        <w:rPr>
          <w:sz w:val="24"/>
          <w:szCs w:val="24"/>
        </w:rPr>
        <w:t>На виконання вимог Закону України «Про природно заповідний фонд України», ознайомившись з матеріалами, які опубліковані на Wеb-сайті «есоzакаграt.gоv.uа», можна зробити висновок що реалізація детального плану, станом на початок 2019 року, не потребує заходів, спрямованих на збереження територій та об’єктів природно-заповідного фонду згідно з Переліком територій та об’єктів природно-заповідного фонду загально-державного та місцевого значення, розташованих у Закарпатській області.</w:t>
      </w:r>
    </w:p>
    <w:p w:rsidR="00672364" w:rsidRPr="003E0AAD" w:rsidRDefault="00672364" w:rsidP="00672364">
      <w:pPr>
        <w:pStyle w:val="TableParagraph"/>
        <w:ind w:firstLine="744"/>
        <w:jc w:val="both"/>
        <w:rPr>
          <w:sz w:val="24"/>
          <w:szCs w:val="24"/>
        </w:rPr>
      </w:pPr>
      <w:r w:rsidRPr="003E0AAD">
        <w:rPr>
          <w:sz w:val="24"/>
          <w:szCs w:val="24"/>
        </w:rPr>
        <w:t>Також реалізація даного проекту не вимагає заходів спрямованих на збереження інших територій, що підлягають охороні згідно з вимогами Закону України “Про екологічну мережу України”, рішення Закарпатської обласної ради від</w:t>
      </w:r>
      <w:r w:rsidRPr="003E0AAD">
        <w:rPr>
          <w:sz w:val="24"/>
          <w:szCs w:val="24"/>
          <w:lang w:val="uk-UA"/>
        </w:rPr>
        <w:t xml:space="preserve"> </w:t>
      </w:r>
      <w:r w:rsidRPr="003E0AAD">
        <w:rPr>
          <w:sz w:val="24"/>
          <w:szCs w:val="24"/>
        </w:rPr>
        <w:t>10.07.2014 №1033 “Про затвердження схеми формування екологічної мережі Закарпатської області”</w:t>
      </w:r>
      <w:r w:rsidRPr="003E0AAD">
        <w:rPr>
          <w:sz w:val="24"/>
          <w:szCs w:val="24"/>
          <w:lang w:val="uk-UA"/>
        </w:rPr>
        <w:t>.</w:t>
      </w:r>
      <w:r w:rsidRPr="003E0AAD">
        <w:rPr>
          <w:sz w:val="24"/>
          <w:szCs w:val="24"/>
        </w:rPr>
        <w:t> Згідно вище викладеного виконання та реалізація даного детального плану зазначеної території не матиме негативних транскордонних наслідків для довкілля, у тому числі для здоров’я населення.</w:t>
      </w:r>
    </w:p>
    <w:p w:rsidR="00672364" w:rsidRPr="003E0AAD" w:rsidRDefault="00672364" w:rsidP="00672364">
      <w:pPr>
        <w:pStyle w:val="TableParagraph"/>
        <w:ind w:firstLine="744"/>
        <w:jc w:val="both"/>
        <w:rPr>
          <w:sz w:val="24"/>
          <w:szCs w:val="24"/>
        </w:rPr>
      </w:pPr>
      <w:r w:rsidRPr="003E0AAD">
        <w:rPr>
          <w:sz w:val="24"/>
          <w:szCs w:val="24"/>
        </w:rPr>
        <w:t>Транскордонний вплив відсутній.</w:t>
      </w:r>
    </w:p>
    <w:p w:rsidR="00672364" w:rsidRPr="003E0AAD" w:rsidRDefault="00672364" w:rsidP="00672364">
      <w:pPr>
        <w:pStyle w:val="TableParagraph"/>
        <w:ind w:firstLine="744"/>
        <w:jc w:val="both"/>
        <w:rPr>
          <w:b/>
          <w:sz w:val="24"/>
          <w:szCs w:val="24"/>
        </w:rPr>
      </w:pPr>
      <w:r w:rsidRPr="003E0AAD">
        <w:rPr>
          <w:b/>
          <w:sz w:val="24"/>
          <w:szCs w:val="24"/>
          <w:lang w:val="uk-UA"/>
        </w:rPr>
        <w:t>11</w:t>
      </w:r>
      <w:r w:rsidRPr="003E0AAD">
        <w:rPr>
          <w:b/>
          <w:sz w:val="24"/>
          <w:szCs w:val="24"/>
        </w:rPr>
        <w:t>.Виправдані</w:t>
      </w:r>
      <w:r w:rsidRPr="003E0AAD">
        <w:rPr>
          <w:b/>
          <w:sz w:val="24"/>
          <w:szCs w:val="24"/>
          <w:lang w:val="uk-UA"/>
        </w:rPr>
        <w:t xml:space="preserve"> </w:t>
      </w:r>
      <w:r w:rsidRPr="003E0AAD">
        <w:rPr>
          <w:b/>
          <w:sz w:val="24"/>
          <w:szCs w:val="24"/>
        </w:rPr>
        <w:t>альтернативи, які</w:t>
      </w:r>
      <w:r w:rsidRPr="003E0AAD">
        <w:rPr>
          <w:b/>
          <w:sz w:val="24"/>
          <w:szCs w:val="24"/>
          <w:lang w:val="uk-UA"/>
        </w:rPr>
        <w:t xml:space="preserve"> </w:t>
      </w:r>
      <w:r w:rsidRPr="003E0AAD">
        <w:rPr>
          <w:b/>
          <w:sz w:val="24"/>
          <w:szCs w:val="24"/>
        </w:rPr>
        <w:t>необхідно</w:t>
      </w:r>
      <w:r w:rsidRPr="003E0AAD">
        <w:rPr>
          <w:b/>
          <w:sz w:val="24"/>
          <w:szCs w:val="24"/>
          <w:lang w:val="uk-UA"/>
        </w:rPr>
        <w:t xml:space="preserve"> </w:t>
      </w:r>
      <w:r w:rsidRPr="003E0AAD">
        <w:rPr>
          <w:b/>
          <w:sz w:val="24"/>
          <w:szCs w:val="24"/>
        </w:rPr>
        <w:t>розглянути, у тому числі</w:t>
      </w:r>
      <w:r w:rsidRPr="003E0AAD">
        <w:rPr>
          <w:b/>
          <w:sz w:val="24"/>
          <w:szCs w:val="24"/>
          <w:lang w:val="uk-UA"/>
        </w:rPr>
        <w:t xml:space="preserve"> </w:t>
      </w:r>
      <w:r w:rsidRPr="003E0AAD">
        <w:rPr>
          <w:b/>
          <w:sz w:val="24"/>
          <w:szCs w:val="24"/>
        </w:rPr>
        <w:t>якщо документ державного планування не буде затверджено.</w:t>
      </w:r>
    </w:p>
    <w:p w:rsidR="00672364" w:rsidRPr="003E0AAD" w:rsidRDefault="00672364" w:rsidP="00672364">
      <w:pPr>
        <w:pStyle w:val="TableParagraph"/>
        <w:ind w:firstLine="744"/>
        <w:jc w:val="both"/>
        <w:rPr>
          <w:sz w:val="24"/>
          <w:szCs w:val="24"/>
          <w:shd w:val="clear" w:color="auto" w:fill="FFFFFF"/>
          <w:lang w:val="uk-UA"/>
        </w:rPr>
      </w:pPr>
      <w:r w:rsidRPr="003E0AAD">
        <w:rPr>
          <w:sz w:val="24"/>
          <w:szCs w:val="24"/>
        </w:rPr>
        <w:t>Альтернативні</w:t>
      </w:r>
      <w:r w:rsidRPr="003E0AAD">
        <w:rPr>
          <w:sz w:val="24"/>
          <w:szCs w:val="24"/>
          <w:lang w:val="uk-UA"/>
        </w:rPr>
        <w:t xml:space="preserve"> </w:t>
      </w:r>
      <w:r w:rsidRPr="003E0AAD">
        <w:rPr>
          <w:sz w:val="24"/>
          <w:szCs w:val="24"/>
        </w:rPr>
        <w:t>земельні ділянки для розміщення</w:t>
      </w:r>
      <w:r w:rsidRPr="003E0AAD">
        <w:rPr>
          <w:sz w:val="24"/>
          <w:szCs w:val="24"/>
          <w:lang w:val="uk-UA"/>
        </w:rPr>
        <w:t xml:space="preserve"> об</w:t>
      </w:r>
      <w:r w:rsidRPr="003E0AAD">
        <w:rPr>
          <w:sz w:val="24"/>
          <w:szCs w:val="24"/>
        </w:rPr>
        <w:t>'</w:t>
      </w:r>
      <w:r w:rsidRPr="003E0AAD">
        <w:rPr>
          <w:sz w:val="24"/>
          <w:szCs w:val="24"/>
          <w:lang w:val="uk-UA"/>
        </w:rPr>
        <w:t>єктів торгівлі</w:t>
      </w:r>
      <w:r w:rsidRPr="003E0AAD">
        <w:rPr>
          <w:sz w:val="24"/>
          <w:szCs w:val="24"/>
        </w:rPr>
        <w:t>, які би відповідали</w:t>
      </w:r>
      <w:r w:rsidRPr="003E0AAD">
        <w:rPr>
          <w:sz w:val="24"/>
          <w:szCs w:val="24"/>
          <w:lang w:val="uk-UA"/>
        </w:rPr>
        <w:t xml:space="preserve"> </w:t>
      </w:r>
      <w:r w:rsidRPr="003E0AAD">
        <w:rPr>
          <w:sz w:val="24"/>
          <w:szCs w:val="24"/>
        </w:rPr>
        <w:t>аналогічним</w:t>
      </w:r>
      <w:r w:rsidRPr="003E0AAD">
        <w:rPr>
          <w:sz w:val="24"/>
          <w:szCs w:val="24"/>
          <w:lang w:val="uk-UA"/>
        </w:rPr>
        <w:t xml:space="preserve"> </w:t>
      </w:r>
      <w:r w:rsidRPr="003E0AAD">
        <w:rPr>
          <w:sz w:val="24"/>
          <w:szCs w:val="24"/>
        </w:rPr>
        <w:t>санітарним, екологічним та будівельним вимогам на території села не розглядаються</w:t>
      </w:r>
      <w:r w:rsidRPr="003E0AAD">
        <w:rPr>
          <w:sz w:val="24"/>
          <w:szCs w:val="24"/>
          <w:lang w:val="uk-UA"/>
        </w:rPr>
        <w:t>, оскільки земельна ділянка, на якій передбачається будівництво об</w:t>
      </w:r>
      <w:r w:rsidRPr="003E0AAD">
        <w:rPr>
          <w:sz w:val="24"/>
          <w:szCs w:val="24"/>
        </w:rPr>
        <w:t>'</w:t>
      </w:r>
      <w:r w:rsidRPr="003E0AAD">
        <w:rPr>
          <w:sz w:val="24"/>
          <w:szCs w:val="24"/>
          <w:lang w:val="uk-UA"/>
        </w:rPr>
        <w:t xml:space="preserve">єктів торгівлі, перебуває у приватній власності. </w:t>
      </w:r>
      <w:r w:rsidRPr="003E0AAD">
        <w:rPr>
          <w:sz w:val="24"/>
          <w:szCs w:val="24"/>
          <w:shd w:val="clear" w:color="auto" w:fill="FFFFFF"/>
        </w:rPr>
        <w:t>Не затверджений ДПТ не дозволить збільшити відрахуваннядо бюджету</w:t>
      </w:r>
      <w:r w:rsidRPr="003E0AAD">
        <w:rPr>
          <w:sz w:val="24"/>
          <w:szCs w:val="24"/>
          <w:shd w:val="clear" w:color="auto" w:fill="FFFFFF"/>
          <w:lang w:val="uk-UA"/>
        </w:rPr>
        <w:t>, в тому числі податку на нерухоме майно</w:t>
      </w:r>
      <w:r w:rsidRPr="003E0AAD">
        <w:rPr>
          <w:sz w:val="24"/>
          <w:szCs w:val="24"/>
          <w:shd w:val="clear" w:color="auto" w:fill="FFFFFF"/>
        </w:rPr>
        <w:t>, що негативно позначиться на розвитку потенціалу громади.</w:t>
      </w:r>
      <w:r w:rsidRPr="003E0AAD">
        <w:rPr>
          <w:sz w:val="24"/>
          <w:szCs w:val="24"/>
          <w:shd w:val="clear" w:color="auto" w:fill="FFFFFF"/>
          <w:lang w:val="uk-UA"/>
        </w:rPr>
        <w:t xml:space="preserve"> Крім того передбачається, що розміщення запроектованих об</w:t>
      </w:r>
      <w:r w:rsidRPr="003E0AAD">
        <w:rPr>
          <w:sz w:val="24"/>
          <w:szCs w:val="24"/>
          <w:shd w:val="clear" w:color="auto" w:fill="FFFFFF"/>
        </w:rPr>
        <w:t>'</w:t>
      </w:r>
      <w:r w:rsidRPr="003E0AAD">
        <w:rPr>
          <w:sz w:val="24"/>
          <w:szCs w:val="24"/>
          <w:shd w:val="clear" w:color="auto" w:fill="FFFFFF"/>
          <w:lang w:val="uk-UA"/>
        </w:rPr>
        <w:t xml:space="preserve">єктів позитивно позначится на розвитку соціальної інфраструктури </w:t>
      </w:r>
      <w:r w:rsidR="00F71D3E" w:rsidRPr="003E0AAD">
        <w:rPr>
          <w:sz w:val="24"/>
          <w:szCs w:val="24"/>
          <w:shd w:val="clear" w:color="auto" w:fill="FFFFFF"/>
          <w:lang w:val="uk-UA"/>
        </w:rPr>
        <w:t>с.Сільце</w:t>
      </w:r>
      <w:r w:rsidRPr="003E0AAD">
        <w:rPr>
          <w:sz w:val="24"/>
          <w:szCs w:val="24"/>
          <w:shd w:val="clear" w:color="auto" w:fill="FFFFFF"/>
          <w:lang w:val="uk-UA"/>
        </w:rPr>
        <w:t>.</w:t>
      </w:r>
    </w:p>
    <w:p w:rsidR="00672364" w:rsidRPr="003E0AAD" w:rsidRDefault="00672364" w:rsidP="00672364">
      <w:pPr>
        <w:pStyle w:val="TableParagraph"/>
        <w:ind w:firstLine="744"/>
        <w:jc w:val="both"/>
        <w:rPr>
          <w:b/>
          <w:sz w:val="24"/>
          <w:szCs w:val="24"/>
          <w:lang w:val="uk-UA"/>
        </w:rPr>
      </w:pPr>
      <w:r w:rsidRPr="003E0AAD">
        <w:rPr>
          <w:b/>
          <w:sz w:val="24"/>
          <w:szCs w:val="24"/>
          <w:lang w:val="uk-UA"/>
        </w:rPr>
        <w:t>12.Заходи, передбачені для здійснення моніторингу наслідків виконання документа державного планування для довкілля, в тому числі для здоров</w:t>
      </w:r>
      <w:r w:rsidRPr="003E0AAD">
        <w:rPr>
          <w:b/>
          <w:sz w:val="24"/>
          <w:szCs w:val="24"/>
        </w:rPr>
        <w:t>’</w:t>
      </w:r>
      <w:r w:rsidRPr="003E0AAD">
        <w:rPr>
          <w:b/>
          <w:sz w:val="24"/>
          <w:szCs w:val="24"/>
          <w:lang w:val="uk-UA"/>
        </w:rPr>
        <w:t>я населення.</w:t>
      </w:r>
    </w:p>
    <w:p w:rsidR="00672364" w:rsidRPr="003E0AAD" w:rsidRDefault="00672364" w:rsidP="00672364">
      <w:pPr>
        <w:pStyle w:val="TableParagraph"/>
        <w:ind w:firstLine="744"/>
        <w:jc w:val="both"/>
        <w:rPr>
          <w:sz w:val="24"/>
          <w:szCs w:val="24"/>
          <w:lang w:val="uk-UA"/>
        </w:rPr>
      </w:pPr>
      <w:r w:rsidRPr="003E0AAD">
        <w:rPr>
          <w:sz w:val="24"/>
          <w:szCs w:val="24"/>
          <w:lang w:val="uk-UA"/>
        </w:rPr>
        <w:t xml:space="preserve">Відповідно до Закону України </w:t>
      </w:r>
      <w:r w:rsidRPr="003E0AAD">
        <w:rPr>
          <w:spacing w:val="-3"/>
          <w:sz w:val="24"/>
          <w:szCs w:val="24"/>
          <w:lang w:val="uk-UA"/>
        </w:rPr>
        <w:t xml:space="preserve">«Про </w:t>
      </w:r>
      <w:r w:rsidRPr="003E0AAD">
        <w:rPr>
          <w:sz w:val="24"/>
          <w:szCs w:val="24"/>
          <w:lang w:val="uk-UA"/>
        </w:rPr>
        <w:t xml:space="preserve">охорону навколишнього природного </w:t>
      </w:r>
      <w:r w:rsidRPr="003E0AAD">
        <w:rPr>
          <w:sz w:val="24"/>
          <w:szCs w:val="24"/>
          <w:lang w:val="uk-UA"/>
        </w:rPr>
        <w:lastRenderedPageBreak/>
        <w:t>середовища” та постанови Кабінету Міністрів України від 30.03.98 № 391 «Про затвердження Положення про державну систему моніторингу довкілля» пропонується розробити План екологічного моніторингу та Положення щодо створення системи моніторингу довкілля с.</w:t>
      </w:r>
      <w:bookmarkStart w:id="0" w:name="_GoBack"/>
      <w:bookmarkEnd w:id="0"/>
      <w:r w:rsidRPr="003E0AAD">
        <w:rPr>
          <w:sz w:val="24"/>
          <w:szCs w:val="24"/>
          <w:lang w:val="uk-UA"/>
        </w:rPr>
        <w:t>Астей, який  визначатиме порядок створення та функціонування системи з урахуванням стану довкілля та природоохоронної діяльності Астейської сільської ради і Берегівського району в цілому. 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672364" w:rsidRPr="003E0AAD" w:rsidRDefault="00672364" w:rsidP="00672364">
      <w:pPr>
        <w:pStyle w:val="TableParagraph"/>
        <w:ind w:firstLine="744"/>
        <w:jc w:val="both"/>
        <w:rPr>
          <w:sz w:val="24"/>
          <w:szCs w:val="24"/>
          <w:lang w:val="uk-UA"/>
        </w:rPr>
      </w:pPr>
      <w:r w:rsidRPr="003E0AAD">
        <w:rPr>
          <w:sz w:val="24"/>
          <w:szCs w:val="24"/>
          <w:lang w:val="uk-UA"/>
        </w:rPr>
        <w:t>Екологічний та соціальний моніторинг для об’єкту СЕС буде здійснюватися з метою забезпечення неухильного дотримання вимог законодавства під час її будівництва і експлуатації та втілення всіх заходів щодо мінімізації ймовірних впливів та наслідків на навколишнє природне та соціальне середовище.</w:t>
      </w:r>
    </w:p>
    <w:p w:rsidR="00672364" w:rsidRPr="003E0AAD" w:rsidRDefault="00672364" w:rsidP="00672364">
      <w:pPr>
        <w:pStyle w:val="TableParagraph"/>
        <w:ind w:firstLine="744"/>
        <w:jc w:val="both"/>
        <w:rPr>
          <w:sz w:val="24"/>
          <w:szCs w:val="24"/>
          <w:lang w:val="uk-UA"/>
        </w:rPr>
      </w:pPr>
      <w:r w:rsidRPr="003E0AAD">
        <w:rPr>
          <w:sz w:val="24"/>
          <w:szCs w:val="24"/>
          <w:lang w:val="uk-UA"/>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672364" w:rsidRPr="003E0AAD" w:rsidRDefault="00672364" w:rsidP="00672364">
      <w:pPr>
        <w:pStyle w:val="TableParagraph"/>
        <w:ind w:firstLine="744"/>
        <w:jc w:val="both"/>
        <w:rPr>
          <w:sz w:val="24"/>
          <w:szCs w:val="24"/>
        </w:rPr>
      </w:pPr>
      <w:r w:rsidRPr="003E0AAD">
        <w:rPr>
          <w:sz w:val="24"/>
          <w:szCs w:val="24"/>
        </w:rPr>
        <w:t>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w:t>
      </w:r>
    </w:p>
    <w:p w:rsidR="00672364" w:rsidRPr="003E0AAD" w:rsidRDefault="00672364" w:rsidP="00672364">
      <w:pPr>
        <w:pStyle w:val="TableParagraph"/>
        <w:ind w:firstLine="744"/>
        <w:jc w:val="both"/>
        <w:rPr>
          <w:sz w:val="24"/>
          <w:szCs w:val="24"/>
        </w:rPr>
      </w:pPr>
      <w:r w:rsidRPr="003E0AAD">
        <w:rPr>
          <w:sz w:val="24"/>
          <w:szCs w:val="24"/>
        </w:rPr>
        <w:t>Програма екологічного моніторингу буде працювати під час будівництва та експлуатації об’єкту. Вона складається із переліку дій та заходів, кожний із яких має певну мету та ключові індикатори та критерії для оцінки.</w:t>
      </w:r>
    </w:p>
    <w:p w:rsidR="00672364" w:rsidRPr="003E0AAD" w:rsidRDefault="00672364" w:rsidP="00672364">
      <w:pPr>
        <w:pStyle w:val="TableParagraph"/>
        <w:ind w:firstLine="744"/>
        <w:jc w:val="both"/>
        <w:rPr>
          <w:sz w:val="24"/>
          <w:szCs w:val="24"/>
        </w:rPr>
      </w:pPr>
      <w:r w:rsidRPr="003E0AAD">
        <w:rPr>
          <w:sz w:val="24"/>
          <w:szCs w:val="24"/>
        </w:rPr>
        <w:t>Постійний моніторинг буде здійснюватися під час всього життєвого циклу об’єкту: будівництво - експлуатація - виведення із експлуатації.</w:t>
      </w:r>
    </w:p>
    <w:p w:rsidR="00672364" w:rsidRPr="003E0AAD" w:rsidRDefault="00672364" w:rsidP="00672364">
      <w:pPr>
        <w:pStyle w:val="TableParagraph"/>
        <w:ind w:firstLine="744"/>
        <w:jc w:val="both"/>
        <w:rPr>
          <w:sz w:val="24"/>
          <w:szCs w:val="24"/>
        </w:rPr>
      </w:pPr>
      <w:r w:rsidRPr="003E0AAD">
        <w:rPr>
          <w:sz w:val="24"/>
          <w:szCs w:val="24"/>
        </w:rPr>
        <w:t>Моніторинг включає, але не обмежується наступними етапами:</w:t>
      </w:r>
    </w:p>
    <w:p w:rsidR="00672364" w:rsidRPr="003E0AAD" w:rsidRDefault="00672364" w:rsidP="00672364">
      <w:pPr>
        <w:pStyle w:val="TableParagraph"/>
        <w:ind w:firstLine="744"/>
        <w:jc w:val="both"/>
        <w:rPr>
          <w:sz w:val="24"/>
          <w:szCs w:val="24"/>
        </w:rPr>
      </w:pPr>
      <w:r w:rsidRPr="003E0AAD">
        <w:rPr>
          <w:sz w:val="24"/>
          <w:szCs w:val="24"/>
        </w:rPr>
        <w:t>Вибір параметрів навколишнього природного та соціального середовища для певнихаспектів;</w:t>
      </w:r>
    </w:p>
    <w:p w:rsidR="00672364" w:rsidRPr="003E0AAD" w:rsidRDefault="00672364" w:rsidP="00672364">
      <w:pPr>
        <w:pStyle w:val="TableParagraph"/>
        <w:ind w:firstLine="744"/>
        <w:jc w:val="both"/>
        <w:rPr>
          <w:sz w:val="24"/>
          <w:szCs w:val="24"/>
        </w:rPr>
      </w:pPr>
      <w:r w:rsidRPr="003E0AAD">
        <w:rPr>
          <w:sz w:val="24"/>
          <w:szCs w:val="24"/>
        </w:rPr>
        <w:t>Встановлення ключових параметрів</w:t>
      </w:r>
      <w:r w:rsidR="00BA61D5">
        <w:rPr>
          <w:sz w:val="24"/>
          <w:szCs w:val="24"/>
          <w:lang w:val="en-US"/>
        </w:rPr>
        <w:t xml:space="preserve"> </w:t>
      </w:r>
      <w:r w:rsidRPr="003E0AAD">
        <w:rPr>
          <w:sz w:val="24"/>
          <w:szCs w:val="24"/>
        </w:rPr>
        <w:t>моніторингу;</w:t>
      </w:r>
    </w:p>
    <w:p w:rsidR="00672364" w:rsidRPr="003E0AAD" w:rsidRDefault="00672364" w:rsidP="00672364">
      <w:pPr>
        <w:pStyle w:val="TableParagraph"/>
        <w:ind w:firstLine="744"/>
        <w:jc w:val="both"/>
        <w:rPr>
          <w:sz w:val="24"/>
          <w:szCs w:val="24"/>
        </w:rPr>
      </w:pPr>
      <w:r w:rsidRPr="003E0AAD">
        <w:rPr>
          <w:sz w:val="24"/>
          <w:szCs w:val="24"/>
        </w:rPr>
        <w:t>Візуальний</w:t>
      </w:r>
      <w:r w:rsidRPr="003E0AAD">
        <w:rPr>
          <w:sz w:val="24"/>
          <w:szCs w:val="24"/>
          <w:lang w:val="uk-UA"/>
        </w:rPr>
        <w:t xml:space="preserve"> </w:t>
      </w:r>
      <w:r w:rsidRPr="003E0AAD">
        <w:rPr>
          <w:sz w:val="24"/>
          <w:szCs w:val="24"/>
        </w:rPr>
        <w:t>огляд;</w:t>
      </w:r>
    </w:p>
    <w:p w:rsidR="00672364" w:rsidRPr="003E0AAD" w:rsidRDefault="00672364" w:rsidP="00672364">
      <w:pPr>
        <w:pStyle w:val="TableParagraph"/>
        <w:ind w:firstLine="744"/>
        <w:jc w:val="both"/>
        <w:rPr>
          <w:sz w:val="24"/>
          <w:szCs w:val="24"/>
        </w:rPr>
      </w:pPr>
      <w:r w:rsidRPr="003E0AAD">
        <w:rPr>
          <w:sz w:val="24"/>
          <w:szCs w:val="24"/>
        </w:rPr>
        <w:t>Регулярний відбір зразків/проб та їхдослідження;</w:t>
      </w:r>
    </w:p>
    <w:p w:rsidR="00672364" w:rsidRPr="003E0AAD" w:rsidRDefault="00672364" w:rsidP="00672364">
      <w:pPr>
        <w:pStyle w:val="TableParagraph"/>
        <w:ind w:firstLine="744"/>
        <w:jc w:val="both"/>
        <w:rPr>
          <w:sz w:val="24"/>
          <w:szCs w:val="24"/>
        </w:rPr>
      </w:pPr>
      <w:r w:rsidRPr="003E0AAD">
        <w:rPr>
          <w:sz w:val="24"/>
          <w:szCs w:val="24"/>
        </w:rPr>
        <w:t>Регулярні опитування та зустрічі із громадою, яка потенційно потрапляє в зону впливу об’єкту планованоїдіяльності;</w:t>
      </w:r>
    </w:p>
    <w:p w:rsidR="00672364" w:rsidRPr="003E0AAD" w:rsidRDefault="00672364" w:rsidP="00672364">
      <w:pPr>
        <w:pStyle w:val="TableParagraph"/>
        <w:ind w:firstLine="744"/>
        <w:jc w:val="both"/>
        <w:rPr>
          <w:sz w:val="24"/>
          <w:szCs w:val="24"/>
        </w:rPr>
      </w:pPr>
      <w:r w:rsidRPr="003E0AAD">
        <w:rPr>
          <w:sz w:val="24"/>
          <w:szCs w:val="24"/>
        </w:rPr>
        <w:t>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соціальнесередовище.</w:t>
      </w:r>
    </w:p>
    <w:p w:rsidR="00672364" w:rsidRPr="003E0AAD" w:rsidRDefault="00672364" w:rsidP="00672364">
      <w:pPr>
        <w:pStyle w:val="TableParagraph"/>
        <w:ind w:firstLine="744"/>
        <w:jc w:val="both"/>
        <w:rPr>
          <w:sz w:val="24"/>
          <w:szCs w:val="24"/>
        </w:rPr>
      </w:pPr>
      <w:r w:rsidRPr="003E0AAD">
        <w:rPr>
          <w:sz w:val="24"/>
          <w:szCs w:val="24"/>
        </w:rPr>
        <w:t>Регулярний перегляд (не менше одного разу на рік) програми моніторингу та її коригування в разі необхідності.</w:t>
      </w:r>
    </w:p>
    <w:p w:rsidR="00672364" w:rsidRPr="003E0AAD" w:rsidRDefault="00672364" w:rsidP="00672364">
      <w:pPr>
        <w:pStyle w:val="TableParagraph"/>
        <w:ind w:firstLine="744"/>
        <w:jc w:val="both"/>
        <w:rPr>
          <w:sz w:val="24"/>
          <w:szCs w:val="24"/>
          <w:lang w:val="uk-UA"/>
        </w:rPr>
      </w:pPr>
      <w:r w:rsidRPr="003E0AAD">
        <w:rPr>
          <w:sz w:val="24"/>
          <w:szCs w:val="24"/>
          <w:lang w:val="uk-UA"/>
        </w:rPr>
        <w:t>Внутрішній моніторинг</w:t>
      </w:r>
    </w:p>
    <w:p w:rsidR="00672364" w:rsidRPr="003E0AAD" w:rsidRDefault="00672364" w:rsidP="00672364">
      <w:pPr>
        <w:pStyle w:val="TableParagraph"/>
        <w:ind w:firstLine="744"/>
        <w:jc w:val="both"/>
        <w:rPr>
          <w:sz w:val="24"/>
          <w:szCs w:val="24"/>
        </w:rPr>
      </w:pPr>
      <w:r w:rsidRPr="003E0AAD">
        <w:rPr>
          <w:sz w:val="24"/>
          <w:szCs w:val="24"/>
          <w:lang w:val="uk-UA"/>
        </w:rPr>
        <w:t xml:space="preserve">Перед початком будівництва буде призначено фахівця, який буде відповідальним за дотримання екологічних та соціальних вимог під час будівельних робіт. </w:t>
      </w:r>
      <w:r w:rsidRPr="003E0AAD">
        <w:rPr>
          <w:sz w:val="24"/>
          <w:szCs w:val="24"/>
        </w:rPr>
        <w:t>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w:t>
      </w:r>
      <w:r w:rsidRPr="003E0AAD">
        <w:rPr>
          <w:sz w:val="24"/>
          <w:szCs w:val="24"/>
          <w:lang w:val="uk-UA"/>
        </w:rPr>
        <w:t xml:space="preserve"> </w:t>
      </w:r>
      <w:r w:rsidRPr="003E0AAD">
        <w:rPr>
          <w:sz w:val="24"/>
          <w:szCs w:val="24"/>
        </w:rPr>
        <w:t>відділу охорони праці та особою, відповідальною на підприємстві за зв’язок із громадськістю та корпоративну соціальну відповідальність.</w:t>
      </w:r>
    </w:p>
    <w:p w:rsidR="00672364" w:rsidRPr="003E0AAD" w:rsidRDefault="00672364" w:rsidP="00672364">
      <w:pPr>
        <w:pStyle w:val="TableParagraph"/>
        <w:ind w:firstLine="744"/>
        <w:jc w:val="both"/>
        <w:rPr>
          <w:sz w:val="24"/>
          <w:szCs w:val="24"/>
        </w:rPr>
      </w:pPr>
      <w:r w:rsidRPr="003E0AAD">
        <w:rPr>
          <w:sz w:val="24"/>
          <w:szCs w:val="24"/>
        </w:rPr>
        <w:t>Зовнішній моніторинг та оцінка</w:t>
      </w:r>
    </w:p>
    <w:p w:rsidR="00672364" w:rsidRPr="003E0AAD" w:rsidRDefault="00672364" w:rsidP="00672364">
      <w:pPr>
        <w:pStyle w:val="TableParagraph"/>
        <w:ind w:firstLine="744"/>
        <w:jc w:val="both"/>
        <w:rPr>
          <w:sz w:val="24"/>
          <w:szCs w:val="24"/>
        </w:rPr>
      </w:pPr>
      <w:r w:rsidRPr="003E0AAD">
        <w:rPr>
          <w:sz w:val="24"/>
          <w:szCs w:val="24"/>
        </w:rPr>
        <w:t>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Держпродспоживслужби України та Держпраці), місцевого самоврядування та місцевих громадських об’єднань, представниками кредиторів та інвесторів, в т.ч. залученими аудиторськими компаніями.</w:t>
      </w:r>
    </w:p>
    <w:p w:rsidR="00672364" w:rsidRPr="003E0AAD" w:rsidRDefault="00672364" w:rsidP="00672364">
      <w:pPr>
        <w:pStyle w:val="TableParagraph"/>
        <w:ind w:firstLine="744"/>
        <w:jc w:val="both"/>
        <w:rPr>
          <w:sz w:val="24"/>
          <w:szCs w:val="24"/>
        </w:rPr>
      </w:pPr>
      <w:r w:rsidRPr="003E0AAD">
        <w:rPr>
          <w:sz w:val="24"/>
          <w:szCs w:val="24"/>
        </w:rPr>
        <w:lastRenderedPageBreak/>
        <w:t>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w:t>
      </w:r>
    </w:p>
    <w:p w:rsidR="00672364" w:rsidRPr="003E0AAD" w:rsidRDefault="00672364" w:rsidP="00672364">
      <w:pPr>
        <w:pStyle w:val="TableParagraph"/>
        <w:ind w:firstLine="744"/>
        <w:jc w:val="both"/>
        <w:rPr>
          <w:sz w:val="24"/>
          <w:szCs w:val="24"/>
        </w:rPr>
      </w:pPr>
      <w:r w:rsidRPr="003E0AAD">
        <w:rPr>
          <w:sz w:val="24"/>
          <w:szCs w:val="24"/>
        </w:rPr>
        <w:t>Органи місцевого самоврядування та місцеві громадські об’єднання мають право долучатись до контролюючих органів або відвідувати об’єкт самостійно відповідно до вимог біобезпеки, що встановлені на підприємстві будуть публікувати на власному сайті скан - копії результатів лабораторних досліджень параметрів навколишнього середовища, що виконуються в рамках моніторингу, не пізніше ніж через 5 (п’ять) робочих днів після отримання їх</w:t>
      </w:r>
      <w:r w:rsidRPr="003E0AAD">
        <w:rPr>
          <w:sz w:val="24"/>
          <w:szCs w:val="24"/>
          <w:lang w:val="uk-UA"/>
        </w:rPr>
        <w:t xml:space="preserve"> </w:t>
      </w:r>
      <w:r w:rsidRPr="003E0AAD">
        <w:rPr>
          <w:sz w:val="24"/>
          <w:szCs w:val="24"/>
        </w:rPr>
        <w:t>оригіналів.</w:t>
      </w:r>
    </w:p>
    <w:p w:rsidR="00672364" w:rsidRPr="003E0AAD" w:rsidRDefault="00672364" w:rsidP="00672364">
      <w:pPr>
        <w:pStyle w:val="TableParagraph"/>
        <w:ind w:firstLine="744"/>
        <w:jc w:val="both"/>
        <w:rPr>
          <w:sz w:val="24"/>
          <w:szCs w:val="24"/>
        </w:rPr>
      </w:pPr>
      <w:r w:rsidRPr="003E0AAD">
        <w:rPr>
          <w:b/>
          <w:sz w:val="24"/>
          <w:szCs w:val="24"/>
        </w:rPr>
        <w:t>13. Резюме нетехнічного характеру інформації, розраховане на широку аудиторію.</w:t>
      </w:r>
    </w:p>
    <w:p w:rsidR="00672364" w:rsidRPr="003E0AAD" w:rsidRDefault="00672364" w:rsidP="00672364">
      <w:pPr>
        <w:pStyle w:val="TableParagraph"/>
        <w:ind w:firstLine="744"/>
        <w:jc w:val="both"/>
        <w:rPr>
          <w:sz w:val="24"/>
          <w:szCs w:val="24"/>
        </w:rPr>
      </w:pPr>
      <w:r w:rsidRPr="003E0AAD">
        <w:rPr>
          <w:sz w:val="24"/>
          <w:szCs w:val="24"/>
        </w:rPr>
        <w:tab/>
        <w:t>На всіх етапах реалізації детального плану території, та при розробці робочого проекту, роботи будуть вестись з дотриманням норм і правил охорони навколишнього природного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охорону атмосферного повітря».</w:t>
      </w:r>
    </w:p>
    <w:p w:rsidR="00672364" w:rsidRPr="003E0AAD" w:rsidRDefault="00672364" w:rsidP="00F71D3E">
      <w:pPr>
        <w:spacing w:after="0" w:line="240" w:lineRule="auto"/>
        <w:jc w:val="both"/>
        <w:rPr>
          <w:rFonts w:ascii="Times New Roman" w:hAnsi="Times New Roman" w:cs="Times New Roman"/>
          <w:b/>
          <w:sz w:val="24"/>
          <w:szCs w:val="24"/>
        </w:rPr>
      </w:pPr>
      <w:r w:rsidRPr="003E0AAD">
        <w:rPr>
          <w:rFonts w:ascii="Times New Roman" w:hAnsi="Times New Roman" w:cs="Times New Roman"/>
          <w:sz w:val="24"/>
          <w:szCs w:val="24"/>
        </w:rPr>
        <w:t xml:space="preserve">У Звіті з стратегічної екологічної оцінки містобудівної документації проекту детального </w:t>
      </w:r>
      <w:r w:rsidR="00F71D3E" w:rsidRPr="003E0AAD">
        <w:rPr>
          <w:rFonts w:ascii="Times New Roman" w:hAnsi="Times New Roman" w:cs="Times New Roman"/>
          <w:sz w:val="24"/>
          <w:szCs w:val="24"/>
        </w:rPr>
        <w:t xml:space="preserve">плану території земельної ділянки площею 0,0182 га для будівництва та обслуговування будівель торгівлі за адресою с. Сільце, вул 60 років Жовтня, 75 </w:t>
      </w:r>
      <w:r w:rsidRPr="003E0AAD">
        <w:rPr>
          <w:rFonts w:ascii="Times New Roman" w:hAnsi="Times New Roman" w:cs="Times New Roman"/>
          <w:sz w:val="24"/>
          <w:szCs w:val="24"/>
        </w:rPr>
        <w:t>проведено оцінку впливів на довкілля об’єкту планованої діяльності в регіоні його розміщення.</w:t>
      </w:r>
    </w:p>
    <w:p w:rsidR="00672364" w:rsidRPr="003E0AAD" w:rsidRDefault="00672364" w:rsidP="00672364">
      <w:pPr>
        <w:pStyle w:val="TableParagraph"/>
        <w:ind w:firstLine="744"/>
        <w:jc w:val="both"/>
        <w:rPr>
          <w:sz w:val="24"/>
          <w:szCs w:val="24"/>
        </w:rPr>
      </w:pPr>
      <w:r w:rsidRPr="003E0AAD">
        <w:rPr>
          <w:sz w:val="24"/>
          <w:szCs w:val="24"/>
        </w:rPr>
        <w:t>Даний документ - Резюме нетехнічного характеру (РНХ) - містить коротку інформацію про потенційні екологічні та соціальні наслідки, які мають відношення до запропонованої</w:t>
      </w:r>
      <w:r w:rsidRPr="003E0AAD">
        <w:rPr>
          <w:sz w:val="24"/>
          <w:szCs w:val="24"/>
          <w:lang w:val="uk-UA"/>
        </w:rPr>
        <w:t xml:space="preserve"> </w:t>
      </w:r>
      <w:r w:rsidRPr="003E0AAD">
        <w:rPr>
          <w:sz w:val="24"/>
          <w:szCs w:val="24"/>
        </w:rPr>
        <w:t>діяльності.</w:t>
      </w:r>
    </w:p>
    <w:p w:rsidR="00672364" w:rsidRPr="003E0AAD" w:rsidRDefault="00672364" w:rsidP="00672364">
      <w:pPr>
        <w:pStyle w:val="TableParagraph"/>
        <w:ind w:firstLine="744"/>
        <w:jc w:val="both"/>
        <w:rPr>
          <w:sz w:val="24"/>
          <w:szCs w:val="24"/>
        </w:rPr>
      </w:pPr>
      <w:r w:rsidRPr="003E0AAD">
        <w:rPr>
          <w:sz w:val="24"/>
          <w:szCs w:val="24"/>
        </w:rPr>
        <w:t>Також пропонуються відповідні заходи по зниженню негативних екологічних та соціальних наслідків, що можуть виникнути в процесі будівництва та експлуатації об’єкту планованої діяльності.</w:t>
      </w:r>
    </w:p>
    <w:p w:rsidR="00672364" w:rsidRPr="003E0AAD" w:rsidRDefault="00672364" w:rsidP="00672364">
      <w:pPr>
        <w:pStyle w:val="TableParagraph"/>
        <w:ind w:firstLine="744"/>
        <w:jc w:val="both"/>
        <w:rPr>
          <w:b/>
          <w:sz w:val="24"/>
          <w:szCs w:val="24"/>
        </w:rPr>
      </w:pPr>
      <w:r w:rsidRPr="003E0AAD">
        <w:rPr>
          <w:b/>
          <w:sz w:val="24"/>
          <w:szCs w:val="24"/>
        </w:rPr>
        <w:t>ВИСНОВОК</w:t>
      </w:r>
    </w:p>
    <w:p w:rsidR="00672364" w:rsidRPr="003E0AAD" w:rsidRDefault="00F71D3E" w:rsidP="00F71D3E">
      <w:pPr>
        <w:spacing w:after="0" w:line="240" w:lineRule="auto"/>
        <w:jc w:val="both"/>
        <w:rPr>
          <w:rFonts w:ascii="Times New Roman" w:hAnsi="Times New Roman" w:cs="Times New Roman"/>
          <w:sz w:val="24"/>
          <w:szCs w:val="24"/>
        </w:rPr>
      </w:pPr>
      <w:r w:rsidRPr="003E0AAD">
        <w:rPr>
          <w:rFonts w:ascii="Times New Roman" w:hAnsi="Times New Roman" w:cs="Times New Roman"/>
          <w:sz w:val="24"/>
          <w:szCs w:val="24"/>
        </w:rPr>
        <w:tab/>
      </w:r>
      <w:r w:rsidR="00672364" w:rsidRPr="003E0AAD">
        <w:rPr>
          <w:rFonts w:ascii="Times New Roman" w:hAnsi="Times New Roman" w:cs="Times New Roman"/>
          <w:sz w:val="24"/>
          <w:szCs w:val="24"/>
        </w:rPr>
        <w:t xml:space="preserve">На підставі проведеного аналізу зроблено висновок, що розроблений проекту детального </w:t>
      </w:r>
      <w:r w:rsidRPr="003E0AAD">
        <w:rPr>
          <w:rFonts w:ascii="Times New Roman" w:hAnsi="Times New Roman" w:cs="Times New Roman"/>
          <w:sz w:val="24"/>
          <w:szCs w:val="24"/>
        </w:rPr>
        <w:t xml:space="preserve">плану території земельної ділянки площею 0,0182 га для будівництва та обслуговування будівель торгівлі за адресою с. Сільце, вул 60 років Жовтня, 75 </w:t>
      </w:r>
      <w:r w:rsidR="00672364" w:rsidRPr="003E0AAD">
        <w:rPr>
          <w:rFonts w:ascii="Times New Roman" w:hAnsi="Times New Roman" w:cs="Times New Roman"/>
          <w:sz w:val="24"/>
          <w:szCs w:val="24"/>
        </w:rPr>
        <w:t>відповідає державним та регіональним стратегічним документам, реалізація заходів планової діяльності не справляє значного негативного впливу на стан довкілля та здоров’я населення.</w:t>
      </w:r>
    </w:p>
    <w:p w:rsidR="00672364" w:rsidRPr="003E0AAD" w:rsidRDefault="00672364" w:rsidP="00672364">
      <w:pPr>
        <w:pStyle w:val="TableParagraph"/>
        <w:ind w:firstLine="744"/>
        <w:jc w:val="both"/>
        <w:rPr>
          <w:sz w:val="24"/>
          <w:szCs w:val="24"/>
          <w:lang w:val="uk-UA"/>
        </w:rPr>
      </w:pPr>
      <w:r w:rsidRPr="007D43A9">
        <w:rPr>
          <w:sz w:val="24"/>
          <w:szCs w:val="24"/>
          <w:lang w:val="uk-UA"/>
        </w:rPr>
        <w:t xml:space="preserve">За результатами стратегічної екологічної оцінки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w:t>
      </w:r>
      <w:r w:rsidRPr="007D43A9">
        <w:rPr>
          <w:spacing w:val="-3"/>
          <w:sz w:val="24"/>
          <w:szCs w:val="24"/>
          <w:lang w:val="uk-UA"/>
        </w:rPr>
        <w:t xml:space="preserve">«Про </w:t>
      </w:r>
      <w:r w:rsidRPr="007D43A9">
        <w:rPr>
          <w:sz w:val="24"/>
          <w:szCs w:val="24"/>
          <w:lang w:val="uk-UA"/>
        </w:rPr>
        <w:t>стратегічну екологічну оцінку» повинно бути враховане в документі детального</w:t>
      </w:r>
      <w:r w:rsidRPr="003E0AAD">
        <w:rPr>
          <w:sz w:val="24"/>
          <w:szCs w:val="24"/>
          <w:lang w:val="uk-UA"/>
        </w:rPr>
        <w:t xml:space="preserve"> </w:t>
      </w:r>
      <w:r w:rsidRPr="007D43A9">
        <w:rPr>
          <w:sz w:val="24"/>
          <w:szCs w:val="24"/>
          <w:lang w:val="uk-UA"/>
        </w:rPr>
        <w:t>планування.</w:t>
      </w:r>
    </w:p>
    <w:p w:rsidR="00672364" w:rsidRPr="003E0AAD" w:rsidRDefault="00672364" w:rsidP="00672364">
      <w:pPr>
        <w:pStyle w:val="TableParagraph"/>
        <w:ind w:firstLine="744"/>
        <w:jc w:val="both"/>
        <w:rPr>
          <w:b/>
          <w:sz w:val="24"/>
          <w:szCs w:val="24"/>
          <w:lang w:val="uk-UA"/>
        </w:rPr>
      </w:pPr>
      <w:r w:rsidRPr="003E0AAD">
        <w:rPr>
          <w:b/>
          <w:sz w:val="24"/>
          <w:szCs w:val="24"/>
          <w:lang w:val="uk-UA"/>
        </w:rPr>
        <w:t xml:space="preserve">Виконавець ЗВІТУ: </w:t>
      </w:r>
    </w:p>
    <w:p w:rsidR="00672364" w:rsidRPr="003E0AAD" w:rsidRDefault="00672364" w:rsidP="00672364">
      <w:pPr>
        <w:pStyle w:val="TableParagraph"/>
        <w:ind w:firstLine="744"/>
        <w:jc w:val="both"/>
        <w:rPr>
          <w:sz w:val="24"/>
          <w:szCs w:val="24"/>
          <w:lang w:val="uk-UA"/>
        </w:rPr>
      </w:pPr>
      <w:r w:rsidRPr="003E0AAD">
        <w:rPr>
          <w:sz w:val="24"/>
          <w:szCs w:val="24"/>
          <w:lang w:val="uk-UA"/>
        </w:rPr>
        <w:t>І.І.Сакулич,  кваліфікаційний сертифікат архітектора «Розроблення містобудівної документації» СеріяАА№003632 _____________І.І.Сакулич</w:t>
      </w:r>
    </w:p>
    <w:p w:rsidR="00672364" w:rsidRPr="003E0AAD" w:rsidRDefault="00672364" w:rsidP="00B62D23">
      <w:pPr>
        <w:pStyle w:val="TableParagraph"/>
        <w:ind w:firstLine="744"/>
        <w:jc w:val="both"/>
        <w:rPr>
          <w:sz w:val="24"/>
          <w:szCs w:val="24"/>
          <w:lang w:val="uk-UA"/>
        </w:rPr>
      </w:pPr>
    </w:p>
    <w:sectPr w:rsidR="00672364" w:rsidRPr="003E0AAD" w:rsidSect="00AB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355D"/>
    <w:multiLevelType w:val="multilevel"/>
    <w:tmpl w:val="C5A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31472"/>
    <w:multiLevelType w:val="hybridMultilevel"/>
    <w:tmpl w:val="531CC308"/>
    <w:lvl w:ilvl="0" w:tplc="008AF70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hideSpellingErrors/>
  <w:defaultTabStop w:val="708"/>
  <w:characterSpacingControl w:val="doNotCompress"/>
  <w:compat/>
  <w:rsids>
    <w:rsidRoot w:val="00B62D23"/>
    <w:rsid w:val="00286685"/>
    <w:rsid w:val="00360100"/>
    <w:rsid w:val="003E0AAD"/>
    <w:rsid w:val="004B0921"/>
    <w:rsid w:val="004E6465"/>
    <w:rsid w:val="005B4DD2"/>
    <w:rsid w:val="00672364"/>
    <w:rsid w:val="006866A8"/>
    <w:rsid w:val="00692F33"/>
    <w:rsid w:val="007625A3"/>
    <w:rsid w:val="007D43A9"/>
    <w:rsid w:val="00A214BE"/>
    <w:rsid w:val="00AB14CD"/>
    <w:rsid w:val="00B62D23"/>
    <w:rsid w:val="00BA61D5"/>
    <w:rsid w:val="00CF38D7"/>
    <w:rsid w:val="00D3054A"/>
    <w:rsid w:val="00DC20C6"/>
    <w:rsid w:val="00E64823"/>
    <w:rsid w:val="00F71D3E"/>
    <w:rsid w:val="00FE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2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62D23"/>
    <w:rPr>
      <w:rFonts w:cs="Times New Roman"/>
      <w:color w:val="0000FF"/>
      <w:u w:val="single"/>
    </w:rPr>
  </w:style>
  <w:style w:type="paragraph" w:customStyle="1" w:styleId="TableParagraph">
    <w:name w:val="Table Paragraph"/>
    <w:basedOn w:val="a"/>
    <w:uiPriority w:val="1"/>
    <w:qFormat/>
    <w:rsid w:val="00B62D23"/>
    <w:pPr>
      <w:widowControl w:val="0"/>
      <w:autoSpaceDE w:val="0"/>
      <w:autoSpaceDN w:val="0"/>
      <w:spacing w:after="0" w:line="240" w:lineRule="auto"/>
      <w:ind w:left="107"/>
    </w:pPr>
    <w:rPr>
      <w:rFonts w:ascii="Times New Roman" w:eastAsia="Times New Roman" w:hAnsi="Times New Roman" w:cs="Times New Roman"/>
      <w:lang w:val="ru-RU" w:eastAsia="ar-SA"/>
    </w:rPr>
  </w:style>
  <w:style w:type="paragraph" w:styleId="a4">
    <w:name w:val="Normal (Web)"/>
    <w:basedOn w:val="a"/>
    <w:uiPriority w:val="99"/>
    <w:rsid w:val="0067236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unhideWhenUsed/>
    <w:qFormat/>
    <w:rsid w:val="00672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linkTo_UnCryptMailto('jxfiql7hxjoxax.Xrho+kb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47E22-739F-4518-B042-4ED5D9FD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15</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2021-06-13T19:25:00Z</cp:lastPrinted>
  <dcterms:created xsi:type="dcterms:W3CDTF">2021-06-13T17:25:00Z</dcterms:created>
  <dcterms:modified xsi:type="dcterms:W3CDTF">2021-06-13T19:29:00Z</dcterms:modified>
</cp:coreProperties>
</file>