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145" w:rsidRDefault="00033145" w:rsidP="00033145">
      <w:pPr>
        <w:jc w:val="center"/>
        <w:rPr>
          <w:rFonts w:eastAsia="Times New Roman"/>
          <w:b/>
          <w:lang w:eastAsia="en-US"/>
        </w:rPr>
      </w:pPr>
      <w:r>
        <w:rPr>
          <w:b/>
        </w:rPr>
        <w:t xml:space="preserve">ПРАВИЛА </w:t>
      </w:r>
    </w:p>
    <w:p w:rsidR="00033145" w:rsidRDefault="00033145" w:rsidP="00033145">
      <w:pPr>
        <w:jc w:val="center"/>
        <w:rPr>
          <w:b/>
          <w:lang w:val="uk-UA"/>
        </w:rPr>
      </w:pPr>
      <w:r>
        <w:rPr>
          <w:b/>
        </w:rPr>
        <w:t>внутрішнього трудового розпорядку</w:t>
      </w:r>
    </w:p>
    <w:p w:rsidR="00033145" w:rsidRDefault="00033145" w:rsidP="00033145">
      <w:pPr>
        <w:jc w:val="center"/>
        <w:rPr>
          <w:b/>
        </w:rPr>
      </w:pPr>
      <w:r>
        <w:rPr>
          <w:b/>
        </w:rPr>
        <w:t xml:space="preserve">виконавчих органів  Кам’янської сільської ради  </w:t>
      </w:r>
    </w:p>
    <w:p w:rsidR="00033145" w:rsidRDefault="00033145" w:rsidP="00033145">
      <w:pPr>
        <w:jc w:val="center"/>
      </w:pPr>
    </w:p>
    <w:p w:rsidR="00033145" w:rsidRDefault="00033145" w:rsidP="00033145">
      <w:pPr>
        <w:ind w:firstLine="567"/>
        <w:jc w:val="both"/>
      </w:pPr>
      <w:r>
        <w:t>Правила внутрішнього трудового розпорядку виконавчих органів  Кам’янської сільської ради  (далі – Правила) розроблені відповідно до  Законів України «Про службу в органах місцевого самоврядування», ст. 142 Кодексу Законів про Працю України та з урахуванням Типових правил внутрішнього службового розпорядку, затверджених наказом Національного агентства України з питань державної служби від 03.03.2016 р. № 50 «Про затвердження Типових правил внутрішнього службового розпорядку».</w:t>
      </w:r>
    </w:p>
    <w:p w:rsidR="00033145" w:rsidRDefault="00033145" w:rsidP="00033145">
      <w:pPr>
        <w:jc w:val="both"/>
      </w:pPr>
      <w:r>
        <w:t xml:space="preserve"> </w:t>
      </w:r>
      <w:r>
        <w:tab/>
        <w:t>Ці Правила визначають внутрішній трудовий розпорядок посадових осіб місцевого самоврядування, службовців, робітників виконавчих органів Кам’янської сільської ради (далі – працівників), режим їх роботи, у тому числі у вихідні, святкові та неробочі дні (після закінчення робочого часу), умови перебування на робочому місці, порядок повідомлення про свою відсутність та ознайомлення із загальними інструкціями з охорони праці та протипожежної безпеки.</w:t>
      </w:r>
    </w:p>
    <w:p w:rsidR="00033145" w:rsidRDefault="00033145" w:rsidP="00033145">
      <w:pPr>
        <w:jc w:val="center"/>
        <w:rPr>
          <w:b/>
        </w:rPr>
      </w:pPr>
    </w:p>
    <w:p w:rsidR="00033145" w:rsidRDefault="00033145" w:rsidP="00033145">
      <w:pPr>
        <w:jc w:val="center"/>
        <w:rPr>
          <w:b/>
        </w:rPr>
      </w:pPr>
      <w:r>
        <w:rPr>
          <w:b/>
        </w:rPr>
        <w:t>1. Загальні положення</w:t>
      </w:r>
    </w:p>
    <w:p w:rsidR="00033145" w:rsidRDefault="00033145" w:rsidP="00033145">
      <w:pPr>
        <w:ind w:firstLine="567"/>
        <w:jc w:val="both"/>
      </w:pPr>
      <w:r>
        <w:t>1.1. Трудова дисципліна у виконавчих органах  Кам’янської сільської ради  забезпечується створенням необхідних організаційних умов для нормальної високоефективної роботи, творчим та свідомим ставленням до праці, методами переконання, а також заохоченням за сумлінну працю.</w:t>
      </w:r>
    </w:p>
    <w:p w:rsidR="00033145" w:rsidRDefault="00033145" w:rsidP="00033145">
      <w:pPr>
        <w:ind w:firstLine="567"/>
        <w:jc w:val="both"/>
      </w:pPr>
      <w:r>
        <w:t>Дисципліна праці – дотримання правил внутрішнього трудового розпорядку, творче ставлення до своєї роботи, забезпечення її високої якості, продуктивне використання робочого часу.</w:t>
      </w:r>
    </w:p>
    <w:p w:rsidR="00033145" w:rsidRDefault="00033145" w:rsidP="00033145">
      <w:pPr>
        <w:ind w:firstLine="567"/>
        <w:jc w:val="both"/>
      </w:pPr>
      <w:r>
        <w:t>1.2. Правила мають сприяти сумлінному ставленню до роботи, подальшому зміцненню дисципліни, належній організації роботи, раціональному використанню робочого часу, високій якості роботи, підвищенню її ефективності.</w:t>
      </w:r>
    </w:p>
    <w:p w:rsidR="00033145" w:rsidRDefault="00033145" w:rsidP="00033145">
      <w:pPr>
        <w:ind w:firstLine="567"/>
        <w:jc w:val="both"/>
      </w:pPr>
      <w:r>
        <w:t>1.3. Питання застосування Правил вирішуються сільським головою  в межах наданих йому повноважень, якщо інше не передбачено діючим законодавством.</w:t>
      </w:r>
    </w:p>
    <w:p w:rsidR="00033145" w:rsidRDefault="00033145" w:rsidP="00033145">
      <w:pPr>
        <w:ind w:firstLine="567"/>
        <w:jc w:val="both"/>
      </w:pPr>
      <w:r>
        <w:t>1.4. Ці Правила поширюються на всіх посадових осіб місцевого самоврядування, службовців, робітників, які повинні ознайомитися з ними під підпис, знати і неухильно дотримуватися.</w:t>
      </w:r>
    </w:p>
    <w:p w:rsidR="00033145" w:rsidRDefault="00033145" w:rsidP="00033145">
      <w:pPr>
        <w:jc w:val="center"/>
        <w:rPr>
          <w:b/>
        </w:rPr>
      </w:pPr>
    </w:p>
    <w:p w:rsidR="00033145" w:rsidRDefault="00033145" w:rsidP="00033145">
      <w:pPr>
        <w:jc w:val="center"/>
        <w:rPr>
          <w:b/>
        </w:rPr>
      </w:pPr>
      <w:r>
        <w:rPr>
          <w:b/>
        </w:rPr>
        <w:t xml:space="preserve">2. Порядок прийняття та звільнення працівників </w:t>
      </w:r>
    </w:p>
    <w:p w:rsidR="00033145" w:rsidRDefault="00033145" w:rsidP="00033145">
      <w:pPr>
        <w:jc w:val="center"/>
        <w:rPr>
          <w:b/>
        </w:rPr>
      </w:pPr>
      <w:r>
        <w:rPr>
          <w:b/>
        </w:rPr>
        <w:t>виконавчих органів Кам’янської сільської ради</w:t>
      </w:r>
    </w:p>
    <w:p w:rsidR="00033145" w:rsidRDefault="00033145" w:rsidP="00033145">
      <w:pPr>
        <w:ind w:firstLine="567"/>
        <w:jc w:val="both"/>
      </w:pPr>
      <w:r>
        <w:t>2.1. При укладенні трудового договору громадянин зобов’язаний подати:</w:t>
      </w:r>
    </w:p>
    <w:p w:rsidR="00033145" w:rsidRDefault="00033145" w:rsidP="00033145">
      <w:pPr>
        <w:numPr>
          <w:ilvl w:val="0"/>
          <w:numId w:val="13"/>
        </w:numPr>
        <w:autoSpaceDN w:val="0"/>
        <w:spacing w:line="276" w:lineRule="auto"/>
        <w:ind w:left="0" w:firstLine="0"/>
        <w:jc w:val="both"/>
      </w:pPr>
      <w:r>
        <w:t>паспорт або інший документ, що посвідчує особу;</w:t>
      </w:r>
    </w:p>
    <w:p w:rsidR="00033145" w:rsidRDefault="00033145" w:rsidP="00033145">
      <w:pPr>
        <w:numPr>
          <w:ilvl w:val="0"/>
          <w:numId w:val="13"/>
        </w:numPr>
        <w:autoSpaceDN w:val="0"/>
        <w:spacing w:line="276" w:lineRule="auto"/>
        <w:ind w:left="0" w:firstLine="0"/>
        <w:jc w:val="both"/>
      </w:pPr>
      <w:r>
        <w:t>трудову книжку, оформлену згідно з вимогами чинного законодавства;</w:t>
      </w:r>
    </w:p>
    <w:p w:rsidR="00033145" w:rsidRDefault="00033145" w:rsidP="00033145">
      <w:pPr>
        <w:numPr>
          <w:ilvl w:val="0"/>
          <w:numId w:val="13"/>
        </w:numPr>
        <w:autoSpaceDN w:val="0"/>
        <w:spacing w:line="276" w:lineRule="auto"/>
        <w:ind w:left="0" w:firstLine="0"/>
        <w:jc w:val="both"/>
      </w:pPr>
      <w:r>
        <w:t>при прийнятті на роботу, яка потребує спеціальних знань – документ про відповідну освіту;</w:t>
      </w:r>
    </w:p>
    <w:p w:rsidR="00033145" w:rsidRDefault="00033145" w:rsidP="00033145">
      <w:pPr>
        <w:numPr>
          <w:ilvl w:val="0"/>
          <w:numId w:val="13"/>
        </w:numPr>
        <w:autoSpaceDN w:val="0"/>
        <w:spacing w:line="276" w:lineRule="auto"/>
        <w:ind w:left="0" w:firstLine="0"/>
        <w:jc w:val="both"/>
      </w:pPr>
      <w:r>
        <w:t>військовозобов’язані та звільнені з лав Збройних сил України громадяни – військовий квиток.</w:t>
      </w:r>
    </w:p>
    <w:p w:rsidR="00033145" w:rsidRDefault="00033145" w:rsidP="00033145">
      <w:pPr>
        <w:ind w:firstLine="567"/>
        <w:jc w:val="both"/>
      </w:pPr>
      <w:r>
        <w:t>Прийняття на роботу без зазначених документів не допускається.</w:t>
      </w:r>
    </w:p>
    <w:p w:rsidR="00033145" w:rsidRDefault="00033145" w:rsidP="00033145">
      <w:pPr>
        <w:ind w:firstLine="567"/>
        <w:jc w:val="both"/>
      </w:pPr>
      <w:r>
        <w:t xml:space="preserve">2.2. Прийняття на службу в органи місцевого самоврядування на посади </w:t>
      </w:r>
      <w:r>
        <w:rPr>
          <w:lang w:val="en-US"/>
        </w:rPr>
        <w:t>V</w:t>
      </w:r>
      <w:r>
        <w:t>-</w:t>
      </w:r>
      <w:r>
        <w:rPr>
          <w:lang w:val="en-US"/>
        </w:rPr>
        <w:t>VI</w:t>
      </w:r>
      <w:r>
        <w:t>І категорій здійснюється на конкурсній основі, крім випадків, коли інше встановлено законодавством України.</w:t>
      </w:r>
    </w:p>
    <w:p w:rsidR="00033145" w:rsidRDefault="00033145" w:rsidP="00033145">
      <w:pPr>
        <w:ind w:firstLine="567"/>
        <w:jc w:val="both"/>
      </w:pPr>
      <w:r>
        <w:rPr>
          <w:color w:val="000000"/>
          <w:shd w:val="clear" w:color="auto" w:fill="FFFFFF"/>
        </w:rPr>
        <w:t>2.3.Особа, яка претендує на зайняття посади посадової особи місцевого самоврядування, до призначення або обрання на відповідну посаду, подає в установленому Законом України «Про запобігання корупції» порядку декларацію особи, уповноваженої на виконання функції держави або місцевого самоврядування, за минулий рік.</w:t>
      </w:r>
    </w:p>
    <w:p w:rsidR="00033145" w:rsidRDefault="00033145" w:rsidP="00033145">
      <w:pPr>
        <w:ind w:firstLine="567"/>
        <w:jc w:val="both"/>
      </w:pPr>
      <w:r>
        <w:t>2.4. Укладення трудового договору оформлюється розпорядженням сільського голови.</w:t>
      </w:r>
    </w:p>
    <w:p w:rsidR="00033145" w:rsidRDefault="00033145" w:rsidP="00033145">
      <w:pPr>
        <w:ind w:firstLine="567"/>
        <w:jc w:val="both"/>
        <w:rPr>
          <w:lang w:val="uk-UA"/>
        </w:rPr>
      </w:pPr>
      <w:r>
        <w:lastRenderedPageBreak/>
        <w:t>2.5.  При прийнятті працівника на роботу або при переведенні його на іншу роботу керівництво виконавчого органу, служба персоналу зобов’язані:</w:t>
      </w:r>
    </w:p>
    <w:p w:rsidR="00033145" w:rsidRDefault="00033145" w:rsidP="00033145">
      <w:pPr>
        <w:numPr>
          <w:ilvl w:val="0"/>
          <w:numId w:val="14"/>
        </w:numPr>
        <w:autoSpaceDN w:val="0"/>
        <w:spacing w:line="276" w:lineRule="auto"/>
        <w:ind w:left="0" w:firstLine="0"/>
        <w:jc w:val="both"/>
      </w:pPr>
      <w:r>
        <w:t>ознайомити працівника з дорученою роботою, умовами та оплатою праці, посадовою інструкцією, роз’яснити його права та обов’язки;</w:t>
      </w:r>
    </w:p>
    <w:p w:rsidR="00033145" w:rsidRDefault="00033145" w:rsidP="00033145">
      <w:pPr>
        <w:numPr>
          <w:ilvl w:val="0"/>
          <w:numId w:val="14"/>
        </w:numPr>
        <w:autoSpaceDN w:val="0"/>
        <w:spacing w:line="276" w:lineRule="auto"/>
        <w:ind w:left="0" w:firstLine="0"/>
        <w:jc w:val="both"/>
      </w:pPr>
      <w:r>
        <w:t>ознайомити з Правилами внутрішнього трудового розпорядку, що діють в установі;</w:t>
      </w:r>
    </w:p>
    <w:p w:rsidR="00033145" w:rsidRDefault="00033145" w:rsidP="00033145">
      <w:pPr>
        <w:numPr>
          <w:ilvl w:val="0"/>
          <w:numId w:val="14"/>
        </w:numPr>
        <w:autoSpaceDN w:val="0"/>
        <w:spacing w:line="276" w:lineRule="auto"/>
        <w:ind w:left="0" w:firstLine="0"/>
        <w:jc w:val="both"/>
      </w:pPr>
      <w:r>
        <w:t>провести інструктаж з правил техніки безпеки, виробничої санітарії, протипожежної безпеки та інших правил з охорони праці;</w:t>
      </w:r>
    </w:p>
    <w:p w:rsidR="00033145" w:rsidRDefault="00033145" w:rsidP="00033145">
      <w:pPr>
        <w:numPr>
          <w:ilvl w:val="0"/>
          <w:numId w:val="14"/>
        </w:numPr>
        <w:autoSpaceDN w:val="0"/>
        <w:spacing w:line="276" w:lineRule="auto"/>
        <w:ind w:left="0" w:firstLine="0"/>
        <w:jc w:val="both"/>
      </w:pPr>
      <w:r>
        <w:t>ознайомити посадову особу зі спеціальними обмеженнями, встановленими законами України «Про службу в органах місцевого самоврядування», «Про запобігання корупції», Присягою посадових осіб місцевого самоврядування під підпис.</w:t>
      </w:r>
    </w:p>
    <w:p w:rsidR="00033145" w:rsidRDefault="00033145" w:rsidP="00033145">
      <w:pPr>
        <w:ind w:firstLine="567"/>
        <w:jc w:val="both"/>
      </w:pPr>
      <w:r>
        <w:t>2.6. На працівників, які пропрацювали понад 5 днів, ведуться трудові книжки згідно з чинним законодавством. Ця вимога поширюється на всіх працівників за умови, якщо вони підлягають державному соціальному страхуванню.</w:t>
      </w:r>
    </w:p>
    <w:p w:rsidR="00033145" w:rsidRDefault="00033145" w:rsidP="00033145">
      <w:pPr>
        <w:ind w:firstLine="567"/>
        <w:jc w:val="both"/>
      </w:pPr>
      <w:r>
        <w:t>2.7. Трудовий договір припиняється тільки на підставах, передбачених законодавством, та оформлюється розпорядженням сільського голови.</w:t>
      </w:r>
    </w:p>
    <w:p w:rsidR="00033145" w:rsidRDefault="00033145" w:rsidP="00033145">
      <w:pPr>
        <w:ind w:firstLine="567"/>
        <w:jc w:val="both"/>
      </w:pPr>
      <w:r>
        <w:t xml:space="preserve">2.8. Перед підготовкою проекту розпорядження сільського голови про звільнення працівника із займаної посади служба персоналу надає працівнику Обхідний лист . </w:t>
      </w:r>
    </w:p>
    <w:p w:rsidR="00033145" w:rsidRDefault="00033145" w:rsidP="00033145">
      <w:pPr>
        <w:shd w:val="clear" w:color="auto" w:fill="FFFFFF"/>
        <w:ind w:firstLine="450"/>
        <w:jc w:val="both"/>
        <w:textAlignment w:val="baseline"/>
        <w:rPr>
          <w:color w:val="000000"/>
          <w:lang w:eastAsia="uk-UA"/>
        </w:rPr>
      </w:pPr>
      <w:r>
        <w:rPr>
          <w:color w:val="000000"/>
          <w:lang w:eastAsia="uk-UA"/>
        </w:rPr>
        <w:t>2.9. Посадові особи місцевого самоврядування, які припиняють діяльність, пов’язану з виконанням функцій місцевого самоврядування, подають декларацію особи, уповноваженої на виконання функцій держави або місцевого самоврядування, за період, не охоплений раніше поданими деклараціями.</w:t>
      </w:r>
    </w:p>
    <w:p w:rsidR="00033145" w:rsidRDefault="00033145" w:rsidP="00033145">
      <w:pPr>
        <w:shd w:val="clear" w:color="auto" w:fill="FFFFFF"/>
        <w:ind w:firstLine="450"/>
        <w:jc w:val="both"/>
        <w:textAlignment w:val="baseline"/>
        <w:rPr>
          <w:color w:val="000000"/>
          <w:lang w:eastAsia="uk-UA"/>
        </w:rPr>
      </w:pPr>
      <w:bookmarkStart w:id="0" w:name="n1115"/>
      <w:bookmarkStart w:id="1" w:name="n442"/>
      <w:bookmarkEnd w:id="0"/>
      <w:bookmarkEnd w:id="1"/>
      <w:r>
        <w:rPr>
          <w:color w:val="000000"/>
          <w:lang w:eastAsia="uk-UA"/>
        </w:rPr>
        <w:t>2.10.Посадові особи місцевого самоврядування, які припинили діяльність, пов’язану з виконанням функцій місцевого самоврядування, зобов’язані наступного року після припинення діяльності до 1 квітня подати</w:t>
      </w:r>
      <w:r>
        <w:rPr>
          <w:color w:val="000000"/>
          <w:shd w:val="clear" w:color="auto" w:fill="FFFFFF"/>
          <w:lang w:eastAsia="uk-UA"/>
        </w:rPr>
        <w:t xml:space="preserve"> </w:t>
      </w:r>
      <w:r>
        <w:rPr>
          <w:color w:val="000000"/>
          <w:lang w:eastAsia="uk-UA"/>
        </w:rPr>
        <w:t>декларацію особи, уповноваженої на виконання функцій держави або місцевого самоврядування, за минулий рік.</w:t>
      </w:r>
    </w:p>
    <w:p w:rsidR="00033145" w:rsidRDefault="00033145" w:rsidP="00033145">
      <w:pPr>
        <w:ind w:firstLine="567"/>
        <w:jc w:val="both"/>
        <w:rPr>
          <w:lang w:eastAsia="en-US"/>
        </w:rPr>
      </w:pPr>
      <w:r>
        <w:t xml:space="preserve">2.11. У день звільнення працівнику видається належно оформлена трудова книжка та проводяться відповідні розрахунки. Днем звільнення вважається останній день роботи. </w:t>
      </w:r>
    </w:p>
    <w:p w:rsidR="00033145" w:rsidRDefault="00033145" w:rsidP="00033145">
      <w:r>
        <w:t xml:space="preserve"> </w:t>
      </w:r>
    </w:p>
    <w:p w:rsidR="00033145" w:rsidRDefault="00033145" w:rsidP="00033145">
      <w:pPr>
        <w:jc w:val="center"/>
        <w:rPr>
          <w:b/>
        </w:rPr>
      </w:pPr>
      <w:r>
        <w:rPr>
          <w:b/>
        </w:rPr>
        <w:t xml:space="preserve">3. Головні обов’язки працівників виконавчих органів </w:t>
      </w:r>
    </w:p>
    <w:p w:rsidR="00033145" w:rsidRDefault="00033145" w:rsidP="00033145">
      <w:pPr>
        <w:jc w:val="center"/>
        <w:rPr>
          <w:b/>
          <w:lang w:val="uk-UA"/>
        </w:rPr>
      </w:pPr>
      <w:r>
        <w:rPr>
          <w:b/>
        </w:rPr>
        <w:t xml:space="preserve">Кам’янської сільської ради </w:t>
      </w:r>
    </w:p>
    <w:p w:rsidR="00033145" w:rsidRDefault="00033145" w:rsidP="00033145">
      <w:pPr>
        <w:ind w:firstLine="567"/>
        <w:jc w:val="both"/>
      </w:pPr>
      <w:r>
        <w:t>3.1. Працівники виконавчих органів Кам’янської сільської ради  зобов’язані:</w:t>
      </w:r>
    </w:p>
    <w:p w:rsidR="00033145" w:rsidRDefault="00033145" w:rsidP="00033145">
      <w:pPr>
        <w:numPr>
          <w:ilvl w:val="0"/>
          <w:numId w:val="15"/>
        </w:numPr>
        <w:autoSpaceDN w:val="0"/>
        <w:spacing w:line="276" w:lineRule="auto"/>
        <w:ind w:left="0" w:firstLine="567"/>
        <w:jc w:val="both"/>
      </w:pPr>
      <w:r>
        <w:t>працювати чесно та сумлінно, дотримуватися дисципліни праці, своєчасно й точно виконувати розпорядження та доручення керівника, використовувати весь робочий час для продуктивної праці, утримуватися від дій, що заважають іншим працівникам виконувати свої обов’язки;</w:t>
      </w:r>
    </w:p>
    <w:p w:rsidR="00033145" w:rsidRDefault="00033145" w:rsidP="00033145">
      <w:pPr>
        <w:numPr>
          <w:ilvl w:val="0"/>
          <w:numId w:val="15"/>
        </w:numPr>
        <w:autoSpaceDN w:val="0"/>
        <w:spacing w:line="276" w:lineRule="auto"/>
        <w:ind w:left="0" w:firstLine="567"/>
        <w:jc w:val="both"/>
      </w:pPr>
      <w:r>
        <w:t>підвищувати якість роботи та дотримуватися вимог нормативних і законодавчих актів;</w:t>
      </w:r>
    </w:p>
    <w:p w:rsidR="00033145" w:rsidRDefault="00033145" w:rsidP="00033145">
      <w:pPr>
        <w:numPr>
          <w:ilvl w:val="0"/>
          <w:numId w:val="15"/>
        </w:numPr>
        <w:autoSpaceDN w:val="0"/>
        <w:spacing w:line="276" w:lineRule="auto"/>
        <w:ind w:left="0" w:firstLine="567"/>
        <w:jc w:val="both"/>
      </w:pPr>
      <w:r>
        <w:t>дотримуватися правил охорони праці, техніки безпеки, гігієни праці, протипожежної безпеки;</w:t>
      </w:r>
    </w:p>
    <w:p w:rsidR="00033145" w:rsidRDefault="00033145" w:rsidP="00033145">
      <w:pPr>
        <w:numPr>
          <w:ilvl w:val="0"/>
          <w:numId w:val="15"/>
        </w:numPr>
        <w:autoSpaceDN w:val="0"/>
        <w:spacing w:line="276" w:lineRule="auto"/>
        <w:ind w:left="0" w:firstLine="567"/>
        <w:jc w:val="both"/>
      </w:pPr>
      <w:r>
        <w:t>своєчасно вживати заходів щодо усунення причин та умов, що затримують або унеможливлюють нормальну працю, своєчасно повідомляти про це адміністрацію або уповноважений нею орган;</w:t>
      </w:r>
    </w:p>
    <w:p w:rsidR="00033145" w:rsidRDefault="00033145" w:rsidP="00033145">
      <w:pPr>
        <w:numPr>
          <w:ilvl w:val="0"/>
          <w:numId w:val="15"/>
        </w:numPr>
        <w:autoSpaceDN w:val="0"/>
        <w:spacing w:line="276" w:lineRule="auto"/>
        <w:ind w:left="0" w:firstLine="567"/>
        <w:jc w:val="both"/>
      </w:pPr>
      <w:r>
        <w:t>дотримуватися вимог щодо збереження матеріальних цінностей та документації;</w:t>
      </w:r>
    </w:p>
    <w:p w:rsidR="00033145" w:rsidRDefault="00033145" w:rsidP="00033145">
      <w:pPr>
        <w:numPr>
          <w:ilvl w:val="0"/>
          <w:numId w:val="15"/>
        </w:numPr>
        <w:autoSpaceDN w:val="0"/>
        <w:spacing w:line="276" w:lineRule="auto"/>
        <w:ind w:left="0" w:firstLine="567"/>
        <w:jc w:val="both"/>
      </w:pPr>
      <w:r>
        <w:t>постійно підвищувати свій освітній і фаховий рівень;</w:t>
      </w:r>
    </w:p>
    <w:p w:rsidR="00033145" w:rsidRDefault="00033145" w:rsidP="00033145">
      <w:pPr>
        <w:numPr>
          <w:ilvl w:val="0"/>
          <w:numId w:val="15"/>
        </w:numPr>
        <w:autoSpaceDN w:val="0"/>
        <w:spacing w:line="276" w:lineRule="auto"/>
        <w:ind w:left="0" w:firstLine="567"/>
        <w:jc w:val="both"/>
      </w:pPr>
      <w:r>
        <w:t>дотримуватися Конституції України та інших законодавчих актів;</w:t>
      </w:r>
    </w:p>
    <w:p w:rsidR="00033145" w:rsidRDefault="00033145" w:rsidP="00033145">
      <w:pPr>
        <w:numPr>
          <w:ilvl w:val="0"/>
          <w:numId w:val="15"/>
        </w:numPr>
        <w:autoSpaceDN w:val="0"/>
        <w:spacing w:line="276" w:lineRule="auto"/>
        <w:ind w:left="0" w:firstLine="567"/>
        <w:jc w:val="both"/>
      </w:pPr>
      <w:r>
        <w:t>забезпечувати ефективну роботу та виконання завдань державних органів відповідно до їх  компетенції;</w:t>
      </w:r>
    </w:p>
    <w:p w:rsidR="00033145" w:rsidRDefault="00033145" w:rsidP="00033145">
      <w:pPr>
        <w:numPr>
          <w:ilvl w:val="0"/>
          <w:numId w:val="15"/>
        </w:numPr>
        <w:autoSpaceDN w:val="0"/>
        <w:spacing w:line="276" w:lineRule="auto"/>
        <w:ind w:left="0" w:firstLine="567"/>
        <w:jc w:val="both"/>
      </w:pPr>
      <w:r>
        <w:t>не допускати порушень прав і свобод людини та громадянина;</w:t>
      </w:r>
    </w:p>
    <w:p w:rsidR="00033145" w:rsidRDefault="00033145" w:rsidP="00033145">
      <w:pPr>
        <w:numPr>
          <w:ilvl w:val="0"/>
          <w:numId w:val="15"/>
        </w:numPr>
        <w:autoSpaceDN w:val="0"/>
        <w:spacing w:line="276" w:lineRule="auto"/>
        <w:ind w:left="0" w:firstLine="567"/>
        <w:jc w:val="both"/>
      </w:pPr>
      <w:r>
        <w:t>безпосередньо виконувати покладені на них службові обов’язки, своєчасно й точно виконувати рішення державних органів чи посадових осіб, розпорядження і вказівки своїх керівників;</w:t>
      </w:r>
    </w:p>
    <w:p w:rsidR="00033145" w:rsidRDefault="00033145" w:rsidP="00033145">
      <w:pPr>
        <w:numPr>
          <w:ilvl w:val="0"/>
          <w:numId w:val="15"/>
        </w:numPr>
        <w:autoSpaceDN w:val="0"/>
        <w:spacing w:line="276" w:lineRule="auto"/>
        <w:ind w:left="0" w:firstLine="567"/>
        <w:jc w:val="both"/>
      </w:pPr>
      <w:r>
        <w:lastRenderedPageBreak/>
        <w:t>зберігати державну таємницю, інформацію про громадян, що стала їм відома під час виконання обов’язків посадової особи органів місцевого самоврядування, а також іншу інформацію, яка згідно із законодавством не підлягає розголошенню.</w:t>
      </w:r>
    </w:p>
    <w:p w:rsidR="00033145" w:rsidRDefault="00033145" w:rsidP="00033145">
      <w:pPr>
        <w:ind w:firstLine="567"/>
        <w:jc w:val="both"/>
      </w:pPr>
      <w:r>
        <w:t>3.2. Функціональні обов’язки кожного працівника визначаються посадовою інструкцією, положенням про виконавчий орган та підрозділ, нормативними актами, затвердженими у визначеному законодавством порядку.</w:t>
      </w:r>
    </w:p>
    <w:p w:rsidR="00033145" w:rsidRDefault="00033145" w:rsidP="00033145">
      <w:pPr>
        <w:jc w:val="center"/>
        <w:rPr>
          <w:b/>
        </w:rPr>
      </w:pPr>
    </w:p>
    <w:p w:rsidR="00033145" w:rsidRDefault="00033145" w:rsidP="00033145">
      <w:pPr>
        <w:jc w:val="center"/>
        <w:rPr>
          <w:b/>
        </w:rPr>
      </w:pPr>
      <w:r>
        <w:rPr>
          <w:b/>
        </w:rPr>
        <w:t>4. Головні обов’язки сільського голови або уповноваженого ним органу</w:t>
      </w:r>
    </w:p>
    <w:p w:rsidR="00033145" w:rsidRDefault="00033145" w:rsidP="00033145">
      <w:pPr>
        <w:ind w:firstLine="709"/>
        <w:jc w:val="both"/>
      </w:pPr>
      <w:r>
        <w:t>4.1. Сільський голова або уповноважений ним орган зобов’язані:</w:t>
      </w:r>
    </w:p>
    <w:p w:rsidR="00033145" w:rsidRDefault="00033145" w:rsidP="00033145">
      <w:pPr>
        <w:numPr>
          <w:ilvl w:val="0"/>
          <w:numId w:val="16"/>
        </w:numPr>
        <w:autoSpaceDN w:val="0"/>
        <w:spacing w:line="276" w:lineRule="auto"/>
        <w:ind w:left="0" w:firstLine="349"/>
        <w:jc w:val="both"/>
      </w:pPr>
      <w:r>
        <w:t>забезпечити кожному працівнику можливість працювати за спеціальністю та кваліфікацією на власному робочому місці, своєчасно ознайомлювати з планами та завданнями, створити здорові та безпечні умови праці, наявність ресурсів, необхідних для виконання дорученої роботи;</w:t>
      </w:r>
    </w:p>
    <w:p w:rsidR="00033145" w:rsidRDefault="00033145" w:rsidP="00033145">
      <w:pPr>
        <w:numPr>
          <w:ilvl w:val="0"/>
          <w:numId w:val="16"/>
        </w:numPr>
        <w:autoSpaceDN w:val="0"/>
        <w:spacing w:line="276" w:lineRule="auto"/>
        <w:ind w:left="0" w:firstLine="349"/>
        <w:jc w:val="both"/>
      </w:pPr>
      <w:r>
        <w:t>здійснювати заходи, спрямовані на зростання продуктивності та ефективності праці, затвердження сучасних технологій, зростання культури роботи;</w:t>
      </w:r>
    </w:p>
    <w:p w:rsidR="00033145" w:rsidRDefault="00033145" w:rsidP="00033145">
      <w:pPr>
        <w:numPr>
          <w:ilvl w:val="0"/>
          <w:numId w:val="16"/>
        </w:numPr>
        <w:autoSpaceDN w:val="0"/>
        <w:spacing w:line="276" w:lineRule="auto"/>
        <w:ind w:left="0" w:firstLine="349"/>
        <w:jc w:val="both"/>
      </w:pPr>
      <w:r>
        <w:t>забезпечувати вивчення досвіду сучасної роботи, підвищення кваліфікації працівників, рівня їх економічних та правових знань;</w:t>
      </w:r>
    </w:p>
    <w:p w:rsidR="00033145" w:rsidRDefault="00033145" w:rsidP="00033145">
      <w:pPr>
        <w:numPr>
          <w:ilvl w:val="0"/>
          <w:numId w:val="16"/>
        </w:numPr>
        <w:autoSpaceDN w:val="0"/>
        <w:spacing w:line="276" w:lineRule="auto"/>
        <w:ind w:left="0" w:firstLine="349"/>
        <w:jc w:val="both"/>
      </w:pPr>
      <w:r>
        <w:t>здійснювати заходи щодо підвищення матеріальної зацікавленості працівників у продуктивній та ефективній праці, економії ресурсів та праці, своєчасно сплачувати заробітну плату;</w:t>
      </w:r>
    </w:p>
    <w:p w:rsidR="00033145" w:rsidRDefault="00033145" w:rsidP="00033145">
      <w:pPr>
        <w:numPr>
          <w:ilvl w:val="0"/>
          <w:numId w:val="16"/>
        </w:numPr>
        <w:autoSpaceDN w:val="0"/>
        <w:spacing w:line="276" w:lineRule="auto"/>
        <w:ind w:left="0" w:firstLine="349"/>
        <w:jc w:val="both"/>
      </w:pPr>
      <w:r>
        <w:t>забезпечувати суворе дотримання вимог трудової дисципліни, здійснювати заходи, спрямовані на раціональне використання робочого часу та заходи впливу на порушників дисципліни;</w:t>
      </w:r>
    </w:p>
    <w:p w:rsidR="00033145" w:rsidRDefault="00033145" w:rsidP="00033145">
      <w:pPr>
        <w:numPr>
          <w:ilvl w:val="0"/>
          <w:numId w:val="16"/>
        </w:numPr>
        <w:autoSpaceDN w:val="0"/>
        <w:spacing w:line="276" w:lineRule="auto"/>
        <w:ind w:left="0" w:firstLine="349"/>
        <w:jc w:val="both"/>
      </w:pPr>
      <w:r>
        <w:t>неухильно дотримуватися вимог законодавства про працю, забезпечувати відповідний стан та обладнання робочих місць;</w:t>
      </w:r>
    </w:p>
    <w:p w:rsidR="00033145" w:rsidRDefault="00033145" w:rsidP="00033145">
      <w:pPr>
        <w:numPr>
          <w:ilvl w:val="0"/>
          <w:numId w:val="16"/>
        </w:numPr>
        <w:autoSpaceDN w:val="0"/>
        <w:spacing w:line="276" w:lineRule="auto"/>
        <w:ind w:left="0" w:firstLine="349"/>
        <w:jc w:val="both"/>
      </w:pPr>
      <w:r>
        <w:t>у випадках, що передбачені законодавством, своєчасно надавати пільги та компенсації, пов’язані зі шкідливими умовами праці;</w:t>
      </w:r>
    </w:p>
    <w:p w:rsidR="00033145" w:rsidRDefault="00033145" w:rsidP="00033145">
      <w:pPr>
        <w:numPr>
          <w:ilvl w:val="0"/>
          <w:numId w:val="16"/>
        </w:numPr>
        <w:autoSpaceDN w:val="0"/>
        <w:spacing w:line="276" w:lineRule="auto"/>
        <w:ind w:left="0" w:firstLine="349"/>
        <w:jc w:val="both"/>
      </w:pPr>
      <w:r>
        <w:t>уважно ставитися до потреб працівників, забезпечувати поліпшення їх побутових умов.</w:t>
      </w:r>
    </w:p>
    <w:p w:rsidR="00033145" w:rsidRDefault="00033145" w:rsidP="00033145">
      <w:pPr>
        <w:jc w:val="center"/>
        <w:rPr>
          <w:b/>
        </w:rPr>
      </w:pPr>
    </w:p>
    <w:p w:rsidR="00033145" w:rsidRDefault="00033145" w:rsidP="00033145">
      <w:pPr>
        <w:jc w:val="center"/>
        <w:rPr>
          <w:b/>
        </w:rPr>
      </w:pPr>
      <w:r>
        <w:rPr>
          <w:b/>
        </w:rPr>
        <w:t xml:space="preserve">5. Робочий час та час відпочинку </w:t>
      </w:r>
    </w:p>
    <w:p w:rsidR="00033145" w:rsidRDefault="00033145" w:rsidP="00033145">
      <w:pPr>
        <w:ind w:firstLine="567"/>
        <w:jc w:val="both"/>
      </w:pPr>
      <w:r>
        <w:rPr>
          <w:b/>
        </w:rPr>
        <w:t xml:space="preserve">  </w:t>
      </w:r>
      <w:r>
        <w:t>5.1. Тривалість та режим роботи, час відпочинку визначаються законодавством про працю з урахуванням особливостей, передбачених Законом України «Про службу в органах місцевого самоврядування».</w:t>
      </w:r>
    </w:p>
    <w:p w:rsidR="00033145" w:rsidRDefault="00033145" w:rsidP="00033145">
      <w:pPr>
        <w:shd w:val="clear" w:color="auto" w:fill="FFFFFF"/>
        <w:ind w:firstLine="567"/>
        <w:jc w:val="both"/>
        <w:rPr>
          <w:lang w:eastAsia="zh-CN"/>
        </w:rPr>
      </w:pPr>
      <w:r>
        <w:rPr>
          <w:color w:val="000000"/>
          <w:lang w:eastAsia="zh-CN"/>
        </w:rPr>
        <w:t xml:space="preserve">  5.2. Тривалість робочого часу працівників виконавчого комітету Кам’янської сільської ради</w:t>
      </w:r>
      <w:r>
        <w:rPr>
          <w:b/>
          <w:bCs/>
          <w:color w:val="000000"/>
          <w:lang w:eastAsia="zh-CN"/>
        </w:rPr>
        <w:t xml:space="preserve"> </w:t>
      </w:r>
      <w:r>
        <w:rPr>
          <w:color w:val="000000"/>
          <w:lang w:eastAsia="zh-CN"/>
        </w:rPr>
        <w:t>становить – 40 годин на тиждень з двома вихідними днями: субота та неділя. Час початку і закінчення роботи, перерва для   відпочинку і харчування встановлюються наступним чином:</w:t>
      </w:r>
    </w:p>
    <w:p w:rsidR="00033145" w:rsidRDefault="00033145" w:rsidP="00033145">
      <w:pPr>
        <w:shd w:val="clear" w:color="auto" w:fill="FFFFFF"/>
        <w:jc w:val="both"/>
        <w:rPr>
          <w:lang w:eastAsia="zh-CN"/>
        </w:rPr>
      </w:pPr>
      <w:r>
        <w:rPr>
          <w:color w:val="000000"/>
          <w:lang w:eastAsia="zh-CN"/>
        </w:rPr>
        <w:tab/>
        <w:t>- початок роботи о 8:30 год.;</w:t>
      </w:r>
    </w:p>
    <w:p w:rsidR="00033145" w:rsidRDefault="00033145" w:rsidP="00033145">
      <w:pPr>
        <w:shd w:val="clear" w:color="auto" w:fill="FFFFFF"/>
        <w:jc w:val="both"/>
        <w:rPr>
          <w:lang w:eastAsia="zh-CN"/>
        </w:rPr>
      </w:pPr>
      <w:r>
        <w:rPr>
          <w:color w:val="000000"/>
          <w:lang w:eastAsia="zh-CN"/>
        </w:rPr>
        <w:tab/>
        <w:t>- закінчення роботи о 17:15 год.;</w:t>
      </w:r>
    </w:p>
    <w:p w:rsidR="00033145" w:rsidRDefault="00033145" w:rsidP="00033145">
      <w:pPr>
        <w:shd w:val="clear" w:color="auto" w:fill="FFFFFF"/>
        <w:jc w:val="both"/>
        <w:rPr>
          <w:lang w:eastAsia="zh-CN"/>
        </w:rPr>
      </w:pPr>
      <w:r>
        <w:rPr>
          <w:color w:val="000000"/>
          <w:lang w:eastAsia="zh-CN"/>
        </w:rPr>
        <w:tab/>
        <w:t>- перерва на відпочинок та харчування з 12:00 до 12:45 год.</w:t>
      </w:r>
    </w:p>
    <w:p w:rsidR="00033145" w:rsidRDefault="00033145" w:rsidP="00033145">
      <w:pPr>
        <w:ind w:firstLine="567"/>
        <w:jc w:val="both"/>
        <w:rPr>
          <w:lang w:eastAsia="en-US"/>
        </w:rPr>
      </w:pPr>
      <w:r>
        <w:t xml:space="preserve"> 5.3. Напередодні святкових днів тривалість робочого дня скорочується на одну годину відповідно до ст. ст. 53, 73  КЗпП України.</w:t>
      </w:r>
    </w:p>
    <w:p w:rsidR="00033145" w:rsidRDefault="00033145" w:rsidP="00033145">
      <w:pPr>
        <w:ind w:firstLine="567"/>
        <w:jc w:val="both"/>
      </w:pPr>
      <w:r>
        <w:t>5.4. Забороняється в робочий час відволікати посадових осіб місцевого самоврядування та службовців від їх безпосередньої роботи для виконання інших робіт, не пов'язаних з покладеними службовими обов’язками.</w:t>
      </w:r>
    </w:p>
    <w:p w:rsidR="00033145" w:rsidRDefault="00033145" w:rsidP="00033145">
      <w:pPr>
        <w:ind w:firstLine="567"/>
        <w:jc w:val="both"/>
      </w:pPr>
      <w:r>
        <w:t>5.5. Облік робочого часу здійснюється у відповідному табелі робочого часу.</w:t>
      </w:r>
    </w:p>
    <w:p w:rsidR="00033145" w:rsidRDefault="00033145" w:rsidP="00033145">
      <w:pPr>
        <w:ind w:firstLine="567"/>
        <w:jc w:val="both"/>
        <w:rPr>
          <w:u w:val="single"/>
        </w:rPr>
      </w:pPr>
      <w:r>
        <w:t>5.6. Вихід працівників за межі адміністративних будівель сільської ради  у робочий час із службових питань допускається з дозволу їх безпосереднього керівника.</w:t>
      </w:r>
    </w:p>
    <w:p w:rsidR="00033145" w:rsidRDefault="00033145" w:rsidP="00033145">
      <w:pPr>
        <w:ind w:firstLine="709"/>
        <w:jc w:val="both"/>
      </w:pPr>
      <w:r>
        <w:t>5.7. У разі відсутності працівника, на робочому місці більше, ніж 3 години поспіль протягом робочого дня без поважної причини, працівник несе відповідальність, передбачену діючим законодавством.</w:t>
      </w:r>
    </w:p>
    <w:p w:rsidR="00033145" w:rsidRDefault="00033145" w:rsidP="00033145">
      <w:pPr>
        <w:ind w:firstLine="567"/>
        <w:jc w:val="both"/>
      </w:pPr>
      <w:r>
        <w:lastRenderedPageBreak/>
        <w:t>У разі відсутності працівника на робочому місці з поважної причини (окрім тимчасової непрацездатності) останній зобов’язаний повідомити безпосередньому керівнику, у разі необхідності - надати письмові пояснення сільському голові з обґрунтуванням причини своєї відсутності.</w:t>
      </w:r>
    </w:p>
    <w:p w:rsidR="00033145" w:rsidRDefault="00033145" w:rsidP="00033145">
      <w:pPr>
        <w:ind w:firstLine="567"/>
        <w:jc w:val="both"/>
      </w:pPr>
      <w:r>
        <w:t>5.8. У робочий час забороняється:</w:t>
      </w:r>
    </w:p>
    <w:p w:rsidR="00033145" w:rsidRDefault="00033145" w:rsidP="00033145">
      <w:pPr>
        <w:numPr>
          <w:ilvl w:val="0"/>
          <w:numId w:val="17"/>
        </w:numPr>
        <w:autoSpaceDN w:val="0"/>
        <w:spacing w:line="276" w:lineRule="auto"/>
        <w:ind w:left="0" w:firstLine="0"/>
        <w:jc w:val="both"/>
      </w:pPr>
      <w:r>
        <w:t>участь працівників у громадських заходах та виконання ними громадських обов’язків, які не пов’язані із службовою діяльністю;</w:t>
      </w:r>
    </w:p>
    <w:p w:rsidR="00033145" w:rsidRDefault="00033145" w:rsidP="00033145">
      <w:pPr>
        <w:numPr>
          <w:ilvl w:val="0"/>
          <w:numId w:val="17"/>
        </w:numPr>
        <w:autoSpaceDN w:val="0"/>
        <w:spacing w:line="276" w:lineRule="auto"/>
        <w:ind w:left="0" w:firstLine="0"/>
        <w:jc w:val="both"/>
      </w:pPr>
      <w:r>
        <w:t>скликання зборів та нарад із громадських питань.</w:t>
      </w:r>
    </w:p>
    <w:p w:rsidR="00033145" w:rsidRDefault="00033145" w:rsidP="00033145">
      <w:pPr>
        <w:shd w:val="clear" w:color="auto" w:fill="FFFFFF"/>
        <w:ind w:firstLine="567"/>
        <w:jc w:val="both"/>
        <w:rPr>
          <w:lang w:eastAsia="zh-CN"/>
        </w:rPr>
      </w:pPr>
      <w:r>
        <w:rPr>
          <w:lang w:eastAsia="zh-CN"/>
        </w:rPr>
        <w:t xml:space="preserve">5.9. </w:t>
      </w:r>
      <w:r>
        <w:rPr>
          <w:color w:val="000000"/>
          <w:lang w:eastAsia="zh-CN"/>
        </w:rPr>
        <w:t>Працівникам виконавчих органів Кам’янської сільської ради надаються щорічні та додаткові відпустки відповідно до чинного законодавства України та затвердженого графіку.</w:t>
      </w:r>
    </w:p>
    <w:p w:rsidR="00033145" w:rsidRDefault="00033145" w:rsidP="00033145">
      <w:pPr>
        <w:ind w:firstLine="567"/>
        <w:jc w:val="both"/>
        <w:rPr>
          <w:lang w:eastAsia="en-US"/>
        </w:rPr>
      </w:pPr>
      <w:r>
        <w:t xml:space="preserve">5.10. </w:t>
      </w:r>
      <w:r>
        <w:rPr>
          <w:color w:val="000000"/>
        </w:rPr>
        <w:t xml:space="preserve"> </w:t>
      </w:r>
      <w:r>
        <w:t>Конкретний період надання щорічних відпусток у межах, визначених графіком, узгоджується між працівником і сільським головою не пізніше, як за два тижні до початку відпустки.</w:t>
      </w:r>
    </w:p>
    <w:p w:rsidR="00033145" w:rsidRDefault="00033145" w:rsidP="00033145">
      <w:pPr>
        <w:shd w:val="clear" w:color="auto" w:fill="FFFFFF"/>
        <w:ind w:firstLine="567"/>
        <w:jc w:val="both"/>
        <w:rPr>
          <w:lang w:eastAsia="zh-CN"/>
        </w:rPr>
      </w:pPr>
      <w:r>
        <w:rPr>
          <w:color w:val="000000"/>
          <w:lang w:eastAsia="zh-CN"/>
        </w:rPr>
        <w:t>У разі перенесення щорічної відпустки на новий термін її надання встановлюється за згодою між працівником і Кам’янським сільським головою.</w:t>
      </w:r>
    </w:p>
    <w:p w:rsidR="00033145" w:rsidRDefault="00033145" w:rsidP="00033145">
      <w:pPr>
        <w:ind w:firstLine="567"/>
        <w:jc w:val="both"/>
        <w:rPr>
          <w:lang w:eastAsia="en-US"/>
        </w:rPr>
      </w:pPr>
      <w:r>
        <w:t>5.11. На підставі особистої заяви працівника за погодженням з безпосереднім керівником, видається  розпорядження сільського голови про надання відпустки.</w:t>
      </w:r>
    </w:p>
    <w:p w:rsidR="00033145" w:rsidRDefault="00033145" w:rsidP="00033145">
      <w:pPr>
        <w:ind w:firstLine="567"/>
        <w:jc w:val="both"/>
      </w:pPr>
      <w:r>
        <w:t xml:space="preserve">5.12.  На період відпустки працівника, його посадові обов’язки тимчасово покладаються на іншого працівника, визначеного безпосереднім керівником. Дана інформація зазначається в особистій заяві про відпустку під час погодження. Працівник, перед відбуттям у відпустку, зобов’язаний здійснити передачу всіх необхідних справ, матеріалів та інформацій особі, яка буде тимчасово виконувати його обов’язки, з метою своєчасного виконання покладених завдань. Контроль за передачею вказаних справ та інших матеріалів працівником, що відбуває у відпустку, покладається на його безпосереднього керівника.  </w:t>
      </w:r>
    </w:p>
    <w:p w:rsidR="00033145" w:rsidRDefault="00033145" w:rsidP="00033145">
      <w:pPr>
        <w:ind w:firstLine="567"/>
        <w:jc w:val="both"/>
        <w:rPr>
          <w:noProof/>
        </w:rPr>
      </w:pPr>
      <w:r>
        <w:t>5.13</w:t>
      </w:r>
      <w:r>
        <w:rPr>
          <w:color w:val="FF0000"/>
        </w:rPr>
        <w:t xml:space="preserve">. </w:t>
      </w:r>
      <w:r>
        <w:t xml:space="preserve">У зв’язку з виробничою необхідністю працівники можуть бути відкликані із щорічної або додаткової відпустки </w:t>
      </w:r>
      <w:r>
        <w:rPr>
          <w:noProof/>
        </w:rPr>
        <w:t>за їх письмовою згодою.</w:t>
      </w:r>
      <w:r>
        <w:t xml:space="preserve"> Видається відповідне розпорядження сільського голови, </w:t>
      </w:r>
      <w:r>
        <w:rPr>
          <w:noProof/>
        </w:rPr>
        <w:t xml:space="preserve">з подальшим наданням відпустки у будь-який інший час відповідного року. </w:t>
      </w:r>
    </w:p>
    <w:p w:rsidR="00033145" w:rsidRDefault="00033145" w:rsidP="00033145">
      <w:pPr>
        <w:shd w:val="clear" w:color="auto" w:fill="FFFFFF"/>
        <w:ind w:firstLine="567"/>
        <w:jc w:val="both"/>
        <w:rPr>
          <w:b/>
          <w:lang w:eastAsia="zh-CN"/>
        </w:rPr>
      </w:pPr>
      <w:r>
        <w:rPr>
          <w:bCs/>
          <w:color w:val="000000"/>
          <w:lang w:eastAsia="zh-CN"/>
        </w:rPr>
        <w:t>5.14. За сімейними обставинами працівнику може надаватися відпустка без збереження заробітної плати тривалістю до 30 календарних днів на рік.</w:t>
      </w:r>
    </w:p>
    <w:p w:rsidR="00033145" w:rsidRDefault="00033145" w:rsidP="00033145">
      <w:pPr>
        <w:rPr>
          <w:lang w:eastAsia="en-US"/>
        </w:rPr>
      </w:pPr>
      <w:r>
        <w:t xml:space="preserve"> </w:t>
      </w:r>
    </w:p>
    <w:p w:rsidR="00033145" w:rsidRDefault="00033145" w:rsidP="00033145">
      <w:pPr>
        <w:jc w:val="center"/>
        <w:rPr>
          <w:b/>
        </w:rPr>
      </w:pPr>
      <w:r>
        <w:rPr>
          <w:b/>
        </w:rPr>
        <w:t>6. Порядок повідомлення працівником виконавчих органів</w:t>
      </w:r>
    </w:p>
    <w:p w:rsidR="00033145" w:rsidRDefault="00033145" w:rsidP="00033145">
      <w:pPr>
        <w:jc w:val="center"/>
        <w:rPr>
          <w:b/>
          <w:lang w:val="uk-UA"/>
        </w:rPr>
      </w:pPr>
      <w:r>
        <w:rPr>
          <w:b/>
        </w:rPr>
        <w:t>Кам’янської сільської ради про свою відсутність</w:t>
      </w:r>
    </w:p>
    <w:p w:rsidR="00033145" w:rsidRDefault="00033145" w:rsidP="00033145">
      <w:pPr>
        <w:ind w:firstLine="709"/>
        <w:jc w:val="both"/>
      </w:pPr>
      <w:r>
        <w:t>6.1. Працівник зобов’язаний у письмовій формі або засобами телефонного зв’язку на початку робочого часу повідомити свого безпосереднього керівника  про причину своєї відсутності на роботі (в тому числі і у разі тимчасової непрацездатності) та орієнтовний час свого виходу на роботу.</w:t>
      </w:r>
    </w:p>
    <w:p w:rsidR="00033145" w:rsidRDefault="00033145" w:rsidP="00033145">
      <w:pPr>
        <w:ind w:firstLine="709"/>
        <w:jc w:val="both"/>
      </w:pPr>
      <w:r>
        <w:t>6.2. У разі відсутності працівника на роботі без поважної причини або у разі неповідомлення про причину своєї відсутності безпосередньому керівнику складається письмовий акт про відсутність працівника на роботі.</w:t>
      </w:r>
    </w:p>
    <w:p w:rsidR="00033145" w:rsidRDefault="00033145" w:rsidP="00033145">
      <w:pPr>
        <w:shd w:val="clear" w:color="auto" w:fill="FFFFFF"/>
        <w:ind w:firstLine="708"/>
        <w:jc w:val="both"/>
        <w:rPr>
          <w:color w:val="000000"/>
          <w:lang w:eastAsia="zh-CN"/>
        </w:rPr>
      </w:pPr>
      <w:r>
        <w:rPr>
          <w:color w:val="000000"/>
          <w:lang w:eastAsia="zh-CN"/>
        </w:rPr>
        <w:t>6.3. У разі ненадання працівником доказів поважності причини своєї  відсутності на роботі він повинен подати письмові пояснення на ім’я Кам’янського сільського голови щодо причин своєї відсутності.</w:t>
      </w:r>
    </w:p>
    <w:p w:rsidR="00033145" w:rsidRDefault="00033145" w:rsidP="00033145">
      <w:pPr>
        <w:shd w:val="clear" w:color="auto" w:fill="FFFFFF"/>
        <w:ind w:firstLine="708"/>
        <w:jc w:val="both"/>
        <w:rPr>
          <w:color w:val="000000"/>
          <w:lang w:eastAsia="zh-CN"/>
        </w:rPr>
      </w:pPr>
    </w:p>
    <w:p w:rsidR="00033145" w:rsidRDefault="00033145" w:rsidP="00033145">
      <w:pPr>
        <w:shd w:val="clear" w:color="auto" w:fill="FFFFFF"/>
        <w:ind w:firstLine="708"/>
        <w:jc w:val="both"/>
        <w:rPr>
          <w:color w:val="000000"/>
          <w:lang w:eastAsia="zh-CN"/>
        </w:rPr>
      </w:pPr>
    </w:p>
    <w:p w:rsidR="00033145" w:rsidRDefault="00033145" w:rsidP="00033145">
      <w:pPr>
        <w:shd w:val="clear" w:color="auto" w:fill="FFFFFF"/>
        <w:ind w:firstLine="708"/>
        <w:jc w:val="both"/>
        <w:rPr>
          <w:lang w:eastAsia="zh-CN"/>
        </w:rPr>
      </w:pPr>
    </w:p>
    <w:p w:rsidR="00033145" w:rsidRDefault="00033145" w:rsidP="00033145">
      <w:pPr>
        <w:jc w:val="center"/>
        <w:rPr>
          <w:b/>
          <w:lang w:eastAsia="en-US"/>
        </w:rPr>
      </w:pPr>
    </w:p>
    <w:p w:rsidR="00033145" w:rsidRDefault="00033145" w:rsidP="00033145">
      <w:pPr>
        <w:jc w:val="center"/>
        <w:rPr>
          <w:b/>
        </w:rPr>
      </w:pPr>
      <w:r>
        <w:rPr>
          <w:b/>
        </w:rPr>
        <w:t xml:space="preserve">7. Перебування працівників у виконавчому органі сільської ради у вихідні, </w:t>
      </w:r>
    </w:p>
    <w:p w:rsidR="00033145" w:rsidRDefault="00033145" w:rsidP="00033145">
      <w:pPr>
        <w:jc w:val="center"/>
        <w:rPr>
          <w:b/>
        </w:rPr>
      </w:pPr>
      <w:r>
        <w:rPr>
          <w:b/>
        </w:rPr>
        <w:t>святкові, неробочі дні та після закінчення робочого часу</w:t>
      </w:r>
    </w:p>
    <w:p w:rsidR="00033145" w:rsidRDefault="00033145" w:rsidP="00033145">
      <w:pPr>
        <w:ind w:firstLine="567"/>
        <w:jc w:val="both"/>
      </w:pPr>
      <w:r>
        <w:t>7.1. Сільський голова, за потреби, може залучати працівників виконавчих органів до чергування після закінчення робочого дня, у вихідні, святкові і неробочі дні, яке здійснюється згідно з графіком. Такий графік розробляється  службою персоналу і затверджується розпорядженням сільського голови за погодженням з профспілковим комітетом.</w:t>
      </w:r>
    </w:p>
    <w:p w:rsidR="00033145" w:rsidRDefault="00033145" w:rsidP="00033145">
      <w:pPr>
        <w:ind w:firstLine="567"/>
        <w:jc w:val="both"/>
      </w:pPr>
      <w:r>
        <w:lastRenderedPageBreak/>
        <w:t xml:space="preserve">В розпорядженні визначається підстава залучення до роботи, відповідальний працівник, посада у структурному підрозділі, конкретна дата або терміни, підпис керівника. Після затвердження плану-графіка днів чергування відповідальні працівники ознайомлюються з ним під підпис з проставлянням дати такого ознайомлення. </w:t>
      </w:r>
    </w:p>
    <w:p w:rsidR="00033145" w:rsidRDefault="00033145" w:rsidP="00033145">
      <w:pPr>
        <w:ind w:firstLine="567"/>
        <w:jc w:val="both"/>
      </w:pPr>
      <w:r>
        <w:t>Чергування полягає в обов’язку працівника знаходитися на визначеному робочому місці з метою вирішення невідкладних питань, що стосуються виконання функцій і повноважень місцевого самоврядування, а також для передачі інформації. У зв’язку із залученням працівника до чергування йому має надаватися день відпочинку.</w:t>
      </w:r>
    </w:p>
    <w:p w:rsidR="00033145" w:rsidRDefault="00033145" w:rsidP="00033145">
      <w:pPr>
        <w:ind w:firstLine="567"/>
        <w:jc w:val="both"/>
      </w:pPr>
      <w:r>
        <w:t>7.2.  Для виконання невідкладних і непередбачених завдань працівники зобов’язані, за розпорядженням сільського голови, з’являтися на службу у вихідні, святкові та неробочі дні з подальшим наданням вихідного дня.</w:t>
      </w:r>
    </w:p>
    <w:p w:rsidR="00033145" w:rsidRDefault="00033145" w:rsidP="00033145">
      <w:pPr>
        <w:ind w:firstLine="567"/>
        <w:jc w:val="both"/>
      </w:pPr>
      <w:r>
        <w:t>7.3. Робота в ці дні компенсується наданням, за заявою працівника, вихідного дня протягом календарного місяця, в якому він був залучений до роботи.</w:t>
      </w:r>
    </w:p>
    <w:p w:rsidR="00033145" w:rsidRDefault="00033145" w:rsidP="00033145">
      <w:pPr>
        <w:ind w:firstLine="567"/>
        <w:jc w:val="both"/>
      </w:pPr>
      <w:r>
        <w:t>7.4. У разі крайньої необхідності, завершення невідкладної або термінової роботи, яку неможливо перенести на наступний робочий день, працівник може закінчити доручену йому роботу після закінчення робочого часу.</w:t>
      </w:r>
    </w:p>
    <w:p w:rsidR="00033145" w:rsidRDefault="00033145" w:rsidP="00033145">
      <w:pPr>
        <w:ind w:firstLine="567"/>
        <w:jc w:val="both"/>
      </w:pPr>
      <w:r>
        <w:t>7.5. Перебування працівника на робочому місці після закінчення робочого часу, без передбачених пунктом 7.4 цих Правил підстав, або у власних цілях, не пов’язаних з роботою, забороняється.</w:t>
      </w:r>
    </w:p>
    <w:p w:rsidR="00033145" w:rsidRDefault="00033145" w:rsidP="00033145">
      <w:pPr>
        <w:ind w:firstLine="567"/>
        <w:jc w:val="both"/>
      </w:pPr>
      <w:r>
        <w:t>7.6. Закінчення робочого часу для працівника, який перебуває у виконавчих органах місцевого самоврядування у вихідні, святкові, неробочі дні, відбувається одразу ж після завершення дорученої йому роботи.</w:t>
      </w:r>
    </w:p>
    <w:p w:rsidR="00033145" w:rsidRDefault="00033145" w:rsidP="00033145">
      <w:pPr>
        <w:ind w:firstLine="567"/>
        <w:jc w:val="both"/>
      </w:pPr>
      <w:r>
        <w:t xml:space="preserve">7.7. Забороняється залучати до роботи понад установлену тривалість робочого дня, а також у вихідні, святкові та неробочі дні, у нічний час вагітних жінок і жінок, які мають дітей віком до трьох років. Жінки, які мають дітей віком від 3 до 14 років або дитину-інваліда, можуть залучатися до надурочних робіт лише за їх згодою. Залучення інвалідів до надурочних робіт можливе лише за їхньої згодою і за умови, що це не суперечить медичним рекомендаціям. </w:t>
      </w:r>
    </w:p>
    <w:p w:rsidR="00033145" w:rsidRDefault="00033145" w:rsidP="00033145">
      <w:pPr>
        <w:rPr>
          <w:b/>
        </w:rPr>
      </w:pPr>
      <w:r>
        <w:t xml:space="preserve"> </w:t>
      </w:r>
    </w:p>
    <w:p w:rsidR="00033145" w:rsidRDefault="00033145" w:rsidP="00033145">
      <w:pPr>
        <w:jc w:val="center"/>
        <w:rPr>
          <w:b/>
        </w:rPr>
      </w:pPr>
    </w:p>
    <w:p w:rsidR="00033145" w:rsidRDefault="00033145" w:rsidP="00033145">
      <w:pPr>
        <w:jc w:val="center"/>
        <w:rPr>
          <w:b/>
        </w:rPr>
      </w:pPr>
      <w:r>
        <w:rPr>
          <w:b/>
        </w:rPr>
        <w:t xml:space="preserve">8. Порядок доведення до відома працівників службових </w:t>
      </w:r>
    </w:p>
    <w:p w:rsidR="00033145" w:rsidRDefault="00033145" w:rsidP="00033145">
      <w:pPr>
        <w:jc w:val="center"/>
        <w:rPr>
          <w:b/>
        </w:rPr>
      </w:pPr>
      <w:r>
        <w:rPr>
          <w:b/>
        </w:rPr>
        <w:t>документів та нормативно-правових актів</w:t>
      </w:r>
    </w:p>
    <w:p w:rsidR="00033145" w:rsidRDefault="00033145" w:rsidP="00033145">
      <w:pPr>
        <w:ind w:firstLine="709"/>
        <w:jc w:val="both"/>
      </w:pPr>
      <w:r>
        <w:t>8.1. Накази, доручення, розпорядження із службових питань та нормативно-правові акти, якими визначаються конкретні завдання виконавчих органів сільської ради, доводяться до відома посадових осіб місцевого самоврядування, службовців шляхом відповідного ознайомлення у паперовій або електронній формі.</w:t>
      </w:r>
    </w:p>
    <w:p w:rsidR="00033145" w:rsidRDefault="00033145" w:rsidP="00033145">
      <w:pPr>
        <w:ind w:firstLine="709"/>
        <w:jc w:val="both"/>
      </w:pPr>
      <w:r>
        <w:t>8.2. Нормативно-правові акти доводяться до відома посадових осіб місцевого самоврядування, службовців шляхом їх оприлюднення в офіційних друкованих виданнях, а також шляхом розміщення на власному офіційному веб-сайті сільської ради.</w:t>
      </w:r>
    </w:p>
    <w:p w:rsidR="00033145" w:rsidRDefault="00033145" w:rsidP="00033145">
      <w:r>
        <w:t xml:space="preserve"> </w:t>
      </w:r>
    </w:p>
    <w:p w:rsidR="00033145" w:rsidRDefault="00033145" w:rsidP="00033145">
      <w:pPr>
        <w:jc w:val="center"/>
        <w:rPr>
          <w:b/>
        </w:rPr>
      </w:pPr>
      <w:r>
        <w:rPr>
          <w:b/>
        </w:rPr>
        <w:t xml:space="preserve">9. Дотримання працівником загальних інструкцій </w:t>
      </w:r>
    </w:p>
    <w:p w:rsidR="00033145" w:rsidRDefault="00033145" w:rsidP="00033145">
      <w:pPr>
        <w:jc w:val="center"/>
        <w:rPr>
          <w:b/>
        </w:rPr>
      </w:pPr>
      <w:r>
        <w:rPr>
          <w:b/>
        </w:rPr>
        <w:t>з охорони праці та протипожежної безпеки</w:t>
      </w:r>
    </w:p>
    <w:p w:rsidR="00033145" w:rsidRDefault="00033145" w:rsidP="00033145">
      <w:pPr>
        <w:ind w:firstLine="567"/>
        <w:jc w:val="both"/>
      </w:pPr>
      <w:r>
        <w:t>9.1. Працівники зобов’язані дотримуватись техніки безпеки, виробничої санітарії і гігієни праці, протипожежної безпеки та інших правил з охорони праці.</w:t>
      </w:r>
    </w:p>
    <w:p w:rsidR="00033145" w:rsidRDefault="00033145" w:rsidP="00033145">
      <w:pPr>
        <w:ind w:firstLine="567"/>
        <w:jc w:val="both"/>
      </w:pPr>
      <w:r>
        <w:t>Інструктування щодо загальних інструкцій з охорони праці та протипожежної безпеки здійснює особа, відповідальна за охорону праці у виконавчому комітеті сільської ради.</w:t>
      </w:r>
    </w:p>
    <w:p w:rsidR="00033145" w:rsidRDefault="00033145" w:rsidP="00033145">
      <w:pPr>
        <w:ind w:firstLine="567"/>
        <w:jc w:val="both"/>
      </w:pPr>
      <w:r>
        <w:t>9.2. У виконавчому комітеті сільської ради для працівників повинні створюватися безпечні і нешкідливі умови праці та забезпечуватись належний стан засобів протипожежної безпеки. Забезпечення цих умов покладається на керівника або уповноважену ним відповідальну особу за охорону праці.</w:t>
      </w:r>
    </w:p>
    <w:p w:rsidR="00033145" w:rsidRDefault="00033145" w:rsidP="00033145">
      <w:pPr>
        <w:ind w:firstLine="567"/>
        <w:jc w:val="both"/>
      </w:pPr>
      <w:r>
        <w:t>9.3. Умови праці на робочому місці, стан засобів колективного та індивідуального захисту, що використовуються працівниками, а також санітарно-побутові умови повинні відповідати вимогам нормативно-правових актів про охорону праці.</w:t>
      </w:r>
    </w:p>
    <w:p w:rsidR="00033145" w:rsidRDefault="00033145" w:rsidP="00033145">
      <w:pPr>
        <w:ind w:firstLine="567"/>
        <w:jc w:val="both"/>
      </w:pPr>
      <w:r>
        <w:lastRenderedPageBreak/>
        <w:t>9.4. За стан пожежної безпеки у виконавчому органі відповідають їх керівники, а також відповідальні особи, за якими закріплений такий обов’язок.</w:t>
      </w:r>
    </w:p>
    <w:p w:rsidR="00033145" w:rsidRDefault="00033145" w:rsidP="00033145">
      <w:pPr>
        <w:ind w:firstLine="567"/>
        <w:jc w:val="both"/>
      </w:pPr>
      <w:r>
        <w:t>9.5. Працівники зобов’язані неухильно дотримуватись загальних інструкцій з охорони праці та протипожежної безпеки.</w:t>
      </w:r>
    </w:p>
    <w:p w:rsidR="00033145" w:rsidRDefault="00033145" w:rsidP="00033145">
      <w:pPr>
        <w:ind w:firstLine="567"/>
        <w:jc w:val="both"/>
      </w:pPr>
    </w:p>
    <w:p w:rsidR="00033145" w:rsidRDefault="00033145" w:rsidP="00033145">
      <w:pPr>
        <w:jc w:val="center"/>
        <w:rPr>
          <w:b/>
          <w:color w:val="000000"/>
        </w:rPr>
      </w:pPr>
      <w:r>
        <w:rPr>
          <w:b/>
        </w:rPr>
        <w:t xml:space="preserve">10. </w:t>
      </w:r>
      <w:r>
        <w:rPr>
          <w:b/>
          <w:color w:val="000000"/>
        </w:rPr>
        <w:t>Заохочення за сумлінну працю</w:t>
      </w:r>
    </w:p>
    <w:p w:rsidR="00033145" w:rsidRDefault="00033145" w:rsidP="00033145">
      <w:pPr>
        <w:ind w:firstLine="567"/>
        <w:jc w:val="both"/>
        <w:rPr>
          <w:color w:val="000000"/>
        </w:rPr>
      </w:pPr>
      <w:r>
        <w:rPr>
          <w:color w:val="000000"/>
        </w:rPr>
        <w:t>10.1. За сумлінну працю, зразкове виконання трудових обов’язків працівники заохочуються:</w:t>
      </w:r>
    </w:p>
    <w:p w:rsidR="00033145" w:rsidRDefault="00033145" w:rsidP="00033145">
      <w:pPr>
        <w:numPr>
          <w:ilvl w:val="0"/>
          <w:numId w:val="18"/>
        </w:numPr>
        <w:tabs>
          <w:tab w:val="num" w:pos="993"/>
        </w:tabs>
        <w:autoSpaceDN w:val="0"/>
        <w:spacing w:line="276" w:lineRule="auto"/>
        <w:ind w:left="0" w:firstLine="567"/>
        <w:jc w:val="both"/>
        <w:rPr>
          <w:color w:val="000000"/>
        </w:rPr>
      </w:pPr>
      <w:r>
        <w:rPr>
          <w:color w:val="000000"/>
        </w:rPr>
        <w:t>Подяками, Грамотами, Почесними грамотами сільського голови;</w:t>
      </w:r>
    </w:p>
    <w:p w:rsidR="00033145" w:rsidRDefault="00033145" w:rsidP="00033145">
      <w:pPr>
        <w:numPr>
          <w:ilvl w:val="0"/>
          <w:numId w:val="18"/>
        </w:numPr>
        <w:tabs>
          <w:tab w:val="num" w:pos="993"/>
        </w:tabs>
        <w:autoSpaceDN w:val="0"/>
        <w:spacing w:line="276" w:lineRule="auto"/>
        <w:ind w:left="0" w:firstLine="567"/>
        <w:jc w:val="both"/>
        <w:rPr>
          <w:color w:val="000000"/>
        </w:rPr>
      </w:pPr>
      <w:r>
        <w:rPr>
          <w:color w:val="000000"/>
        </w:rPr>
        <w:t>грошовими преміями.</w:t>
      </w:r>
    </w:p>
    <w:p w:rsidR="00033145" w:rsidRDefault="00033145" w:rsidP="00033145">
      <w:pPr>
        <w:ind w:firstLine="567"/>
        <w:jc w:val="both"/>
        <w:rPr>
          <w:color w:val="000000"/>
        </w:rPr>
      </w:pPr>
      <w:r>
        <w:rPr>
          <w:color w:val="000000"/>
        </w:rPr>
        <w:t>10.2. За особливі заслуги в роботі посадові особи можуть бути представлені до державних нагород та присвоєння почесного звання.</w:t>
      </w:r>
    </w:p>
    <w:p w:rsidR="00033145" w:rsidRDefault="00033145" w:rsidP="00033145">
      <w:pPr>
        <w:ind w:firstLine="567"/>
        <w:jc w:val="both"/>
        <w:rPr>
          <w:color w:val="000000"/>
        </w:rPr>
      </w:pPr>
      <w:r>
        <w:rPr>
          <w:color w:val="000000"/>
        </w:rPr>
        <w:t>10.3. За сумлінну працю посадовій особі при звільненні зі служби у зв’язку з виходом на пенсію може бути присвоєно черговий ранг поза межами відповідної категорії посад, якщо вона має найвищий ранг в цій категорії посад.</w:t>
      </w:r>
    </w:p>
    <w:p w:rsidR="00033145" w:rsidRDefault="00033145" w:rsidP="00033145">
      <w:pPr>
        <w:ind w:firstLine="567"/>
        <w:jc w:val="both"/>
        <w:rPr>
          <w:color w:val="000000"/>
        </w:rPr>
      </w:pPr>
      <w:r>
        <w:rPr>
          <w:color w:val="000000"/>
        </w:rPr>
        <w:t>10.4. Усі заохочення оформлюються розпорядженням сільського голови і доводяться до відома працівників.</w:t>
      </w:r>
    </w:p>
    <w:p w:rsidR="00033145" w:rsidRDefault="00033145" w:rsidP="00033145">
      <w:pPr>
        <w:ind w:firstLine="567"/>
        <w:jc w:val="both"/>
        <w:rPr>
          <w:color w:val="000000"/>
        </w:rPr>
      </w:pPr>
    </w:p>
    <w:p w:rsidR="00033145" w:rsidRDefault="00033145" w:rsidP="00033145">
      <w:pPr>
        <w:jc w:val="center"/>
        <w:rPr>
          <w:b/>
          <w:color w:val="000000"/>
        </w:rPr>
      </w:pPr>
      <w:r>
        <w:rPr>
          <w:b/>
          <w:color w:val="000000"/>
        </w:rPr>
        <w:t>11. Відповідальність за порушення трудової дисципліни</w:t>
      </w:r>
    </w:p>
    <w:p w:rsidR="00033145" w:rsidRDefault="00033145" w:rsidP="00033145">
      <w:pPr>
        <w:ind w:firstLine="567"/>
        <w:jc w:val="both"/>
        <w:rPr>
          <w:color w:val="000000"/>
        </w:rPr>
      </w:pPr>
      <w:r>
        <w:rPr>
          <w:color w:val="000000"/>
        </w:rPr>
        <w:t>11.1. Порушення трудової дисципліни, тобто невиконання або неналежне виконання з вини працівника покладених на нього трудових обов’язків, а також невиконання даних Правил тягне за собою застосування заходів дисциплінарного впливу, а також застосування інших заходів, передбачених чинним законодавством.</w:t>
      </w:r>
    </w:p>
    <w:p w:rsidR="00033145" w:rsidRDefault="00033145" w:rsidP="00033145">
      <w:pPr>
        <w:ind w:firstLine="567"/>
        <w:jc w:val="both"/>
        <w:rPr>
          <w:color w:val="000000"/>
        </w:rPr>
      </w:pPr>
      <w:r>
        <w:rPr>
          <w:color w:val="000000"/>
        </w:rPr>
        <w:t xml:space="preserve">11.2. До посадових осіб дисциплінарні стягнення застосовуються також за перевищення своїх повноважень, порушення обмежень, пов’язаних із проходженням служби, а також за вчинок, який порочить його як посадову особу органу місцевого самоврядування, дискредитує орган, в якому він працює.                </w:t>
      </w:r>
    </w:p>
    <w:p w:rsidR="00033145" w:rsidRDefault="00033145" w:rsidP="00033145">
      <w:pPr>
        <w:ind w:firstLine="567"/>
        <w:jc w:val="both"/>
        <w:rPr>
          <w:color w:val="000000"/>
        </w:rPr>
      </w:pPr>
      <w:r>
        <w:rPr>
          <w:color w:val="000000"/>
        </w:rPr>
        <w:t>11.3. За порушення трудової дисципліни до працівника може бути застосовано один з таких видів дисциплінарного стягнення:</w:t>
      </w:r>
    </w:p>
    <w:p w:rsidR="00033145" w:rsidRDefault="00033145" w:rsidP="00033145">
      <w:pPr>
        <w:numPr>
          <w:ilvl w:val="0"/>
          <w:numId w:val="19"/>
        </w:numPr>
        <w:tabs>
          <w:tab w:val="left" w:pos="851"/>
        </w:tabs>
        <w:autoSpaceDN w:val="0"/>
        <w:spacing w:line="276" w:lineRule="auto"/>
        <w:ind w:left="0" w:firstLine="567"/>
        <w:jc w:val="both"/>
        <w:rPr>
          <w:color w:val="000000"/>
        </w:rPr>
      </w:pPr>
      <w:r>
        <w:rPr>
          <w:color w:val="000000"/>
        </w:rPr>
        <w:t>догана;</w:t>
      </w:r>
    </w:p>
    <w:p w:rsidR="00033145" w:rsidRDefault="00033145" w:rsidP="00033145">
      <w:pPr>
        <w:numPr>
          <w:ilvl w:val="0"/>
          <w:numId w:val="19"/>
        </w:numPr>
        <w:tabs>
          <w:tab w:val="left" w:pos="851"/>
        </w:tabs>
        <w:autoSpaceDN w:val="0"/>
        <w:spacing w:line="276" w:lineRule="auto"/>
        <w:ind w:left="0" w:firstLine="567"/>
        <w:jc w:val="both"/>
        <w:rPr>
          <w:color w:val="000000"/>
        </w:rPr>
      </w:pPr>
      <w:r>
        <w:rPr>
          <w:color w:val="000000"/>
        </w:rPr>
        <w:t>звільнення.</w:t>
      </w:r>
    </w:p>
    <w:p w:rsidR="00033145" w:rsidRDefault="00033145" w:rsidP="00033145">
      <w:pPr>
        <w:ind w:firstLine="567"/>
        <w:jc w:val="both"/>
        <w:rPr>
          <w:color w:val="000000"/>
        </w:rPr>
      </w:pPr>
      <w:r>
        <w:rPr>
          <w:color w:val="000000"/>
        </w:rPr>
        <w:t>11.4. До посадових осіб може бути застосовано, крім вищенаведених стягнень, такі заходи дисциплінарного впливу:</w:t>
      </w:r>
    </w:p>
    <w:p w:rsidR="00033145" w:rsidRDefault="00033145" w:rsidP="00033145">
      <w:pPr>
        <w:jc w:val="both"/>
        <w:rPr>
          <w:color w:val="000000"/>
        </w:rPr>
      </w:pPr>
      <w:r>
        <w:rPr>
          <w:color w:val="000000"/>
        </w:rPr>
        <w:t>- попередження про неповну службову відповідність;</w:t>
      </w:r>
    </w:p>
    <w:p w:rsidR="00033145" w:rsidRDefault="00033145" w:rsidP="00033145">
      <w:pPr>
        <w:jc w:val="both"/>
        <w:rPr>
          <w:color w:val="000000"/>
        </w:rPr>
      </w:pPr>
      <w:r>
        <w:rPr>
          <w:color w:val="000000"/>
        </w:rPr>
        <w:t>- затримка до одного року присвоєння чергового рангу або призначення на вищу посаду.</w:t>
      </w:r>
    </w:p>
    <w:p w:rsidR="00033145" w:rsidRDefault="00033145" w:rsidP="00033145">
      <w:pPr>
        <w:ind w:firstLine="567"/>
        <w:jc w:val="both"/>
      </w:pPr>
      <w:r>
        <w:rPr>
          <w:color w:val="000000"/>
        </w:rPr>
        <w:t xml:space="preserve">11.5. Дисциплінарні стягнення накладаються сільським головою або </w:t>
      </w:r>
      <w:r>
        <w:t>особою, яка виконує його обов’язки.</w:t>
      </w:r>
    </w:p>
    <w:p w:rsidR="00033145" w:rsidRDefault="00033145" w:rsidP="00033145">
      <w:pPr>
        <w:ind w:firstLine="567"/>
        <w:jc w:val="both"/>
        <w:rPr>
          <w:color w:val="000000"/>
        </w:rPr>
      </w:pPr>
      <w:r>
        <w:rPr>
          <w:color w:val="000000"/>
        </w:rPr>
        <w:t>11.6. До застосування стягнення порушник трудової дисципліни повинен подати письмові пояснення. Відмова працівника дати письмові пояснення не може бути перешкодою для застосування стягнення.</w:t>
      </w:r>
    </w:p>
    <w:p w:rsidR="00033145" w:rsidRDefault="00033145" w:rsidP="00033145">
      <w:pPr>
        <w:ind w:firstLine="567"/>
        <w:jc w:val="both"/>
        <w:rPr>
          <w:color w:val="000000"/>
        </w:rPr>
      </w:pPr>
      <w:r>
        <w:rPr>
          <w:color w:val="000000"/>
        </w:rPr>
        <w:t>11.7. Дисциплінарні стягнення застосовуються безпосередньо за виявленням проступку, але не пізніше, ніж через один місяць з дня його виявлення, не враховуючи часу хвороби або перебування працівника у відпустці. Дисциплінарне стягнення не може бути накладене пізніше шести місяців з дня вчинення проступку.</w:t>
      </w:r>
    </w:p>
    <w:p w:rsidR="00033145" w:rsidRDefault="00033145" w:rsidP="00033145">
      <w:pPr>
        <w:ind w:firstLine="709"/>
        <w:jc w:val="both"/>
        <w:rPr>
          <w:color w:val="000000"/>
        </w:rPr>
      </w:pPr>
      <w:r>
        <w:rPr>
          <w:color w:val="000000"/>
        </w:rPr>
        <w:t>11.8. Розпорядженням сільського голови про застосування дисциплінарного стягнення із зазначенням мотивів його застосування  повинно бути доведено до відома працівника під розписку у триденний термін.</w:t>
      </w:r>
    </w:p>
    <w:p w:rsidR="00033145" w:rsidRDefault="00033145" w:rsidP="00033145">
      <w:pPr>
        <w:ind w:firstLine="709"/>
        <w:jc w:val="both"/>
        <w:rPr>
          <w:color w:val="000000"/>
        </w:rPr>
      </w:pPr>
      <w:r>
        <w:rPr>
          <w:color w:val="000000"/>
        </w:rPr>
        <w:t>11.9. При відмові від підписання робиться відмітка на цьому документі особою, яка знайомить працівника з розпорядженням, ставиться підпис та вказується дата ознайомлення.</w:t>
      </w:r>
    </w:p>
    <w:p w:rsidR="00033145" w:rsidRDefault="00033145" w:rsidP="00033145">
      <w:pPr>
        <w:ind w:firstLine="709"/>
        <w:jc w:val="both"/>
        <w:rPr>
          <w:color w:val="000000"/>
        </w:rPr>
      </w:pPr>
      <w:r>
        <w:rPr>
          <w:color w:val="000000"/>
        </w:rPr>
        <w:t>11.10. За кожне порушення трудової дисципліни може бути застосовано тільки одне дисциплінарне стягнення.</w:t>
      </w:r>
    </w:p>
    <w:p w:rsidR="00033145" w:rsidRDefault="00033145" w:rsidP="00033145">
      <w:pPr>
        <w:ind w:firstLine="709"/>
        <w:jc w:val="both"/>
      </w:pPr>
      <w:r>
        <w:t>11.11. Якщо протягом року з дня накладення дисциплінарного стягнення посадова особа, службовець або робітник не буде підлягати новому дисциплінарному стягненню, то він вважається таким, що не підлягав дисциплінарному стягненню.</w:t>
      </w:r>
    </w:p>
    <w:p w:rsidR="00033145" w:rsidRDefault="00033145" w:rsidP="00033145">
      <w:pPr>
        <w:ind w:firstLine="709"/>
        <w:jc w:val="both"/>
        <w:rPr>
          <w:color w:val="000000"/>
        </w:rPr>
      </w:pPr>
      <w:r>
        <w:rPr>
          <w:color w:val="000000"/>
        </w:rPr>
        <w:lastRenderedPageBreak/>
        <w:t>11.12. Протягом терміну дії дисциплінарного стягнення заходи заохочення до працівника не застосовуються. За власної ініціативи або за поданням безпосереднього керівника сільський голова має право розглянути питання щодо доцільності дострокового зняття стягнення.</w:t>
      </w:r>
    </w:p>
    <w:p w:rsidR="00033145" w:rsidRDefault="00033145" w:rsidP="00033145">
      <w:pPr>
        <w:ind w:firstLine="709"/>
        <w:jc w:val="both"/>
      </w:pPr>
      <w:r>
        <w:rPr>
          <w:color w:val="000000"/>
        </w:rPr>
        <w:t>11.13. Сільський голова має право замість застосування дисциплінарного стягнення передати питання про порушення трудової дисципліни на розгляд профспілкового комітету.</w:t>
      </w:r>
    </w:p>
    <w:p w:rsidR="00033145" w:rsidRDefault="00033145" w:rsidP="00033145">
      <w:pPr>
        <w:ind w:firstLine="709"/>
        <w:jc w:val="both"/>
        <w:rPr>
          <w:color w:val="000000"/>
        </w:rPr>
      </w:pPr>
    </w:p>
    <w:p w:rsidR="00033145" w:rsidRDefault="00033145" w:rsidP="00033145">
      <w:pPr>
        <w:ind w:firstLine="709"/>
        <w:jc w:val="center"/>
        <w:rPr>
          <w:b/>
          <w:color w:val="000000"/>
        </w:rPr>
      </w:pPr>
      <w:r>
        <w:rPr>
          <w:b/>
          <w:color w:val="000000"/>
        </w:rPr>
        <w:t>12. Загальні правила етичної поведінки в органі місцевого самоврядування</w:t>
      </w:r>
    </w:p>
    <w:p w:rsidR="00033145" w:rsidRDefault="00033145" w:rsidP="00033145">
      <w:pPr>
        <w:ind w:firstLine="709"/>
        <w:jc w:val="center"/>
        <w:rPr>
          <w:b/>
          <w:color w:val="000000"/>
        </w:rPr>
      </w:pPr>
    </w:p>
    <w:p w:rsidR="00033145" w:rsidRDefault="00033145" w:rsidP="00033145">
      <w:pPr>
        <w:ind w:firstLine="709"/>
        <w:jc w:val="both"/>
        <w:rPr>
          <w:color w:val="000000"/>
        </w:rPr>
      </w:pPr>
      <w:r>
        <w:rPr>
          <w:color w:val="000000"/>
        </w:rPr>
        <w:t>12.1. Посадові особи органів місцевого самоврядування, службовці, робітники повинні дотримуватись вимог етичної поведінки.</w:t>
      </w:r>
    </w:p>
    <w:p w:rsidR="00033145" w:rsidRDefault="00033145" w:rsidP="00033145">
      <w:pPr>
        <w:ind w:firstLine="709"/>
        <w:jc w:val="both"/>
        <w:rPr>
          <w:color w:val="000000"/>
        </w:rPr>
      </w:pPr>
      <w:r>
        <w:rPr>
          <w:color w:val="000000"/>
        </w:rPr>
        <w:t>12.2. Посадові особи органів місцевого самоврядування, службовці, робітники у своїй роботі повинні дотримуватись принципів професійності, доброзичливості, дотримуватися ділового стилю спілкування, виявляти принциповість і витримку, дбати про свою професійну честь і гідність.</w:t>
      </w:r>
    </w:p>
    <w:p w:rsidR="00033145" w:rsidRDefault="00033145" w:rsidP="00033145">
      <w:pPr>
        <w:ind w:firstLine="709"/>
        <w:jc w:val="both"/>
        <w:rPr>
          <w:color w:val="000000"/>
        </w:rPr>
      </w:pPr>
      <w:r>
        <w:rPr>
          <w:color w:val="000000"/>
        </w:rPr>
        <w:t xml:space="preserve">12.3. Посадові особи органів місцевого самоврядування, службовці, робітники повинні уникати нецензурної лексики, не допускати підвищеної інтонації під час спілкування. </w:t>
      </w:r>
    </w:p>
    <w:p w:rsidR="00033145" w:rsidRDefault="00033145" w:rsidP="00033145">
      <w:pPr>
        <w:spacing w:line="276" w:lineRule="auto"/>
      </w:pPr>
    </w:p>
    <w:p w:rsidR="00033145" w:rsidRDefault="00033145" w:rsidP="00033145">
      <w:pPr>
        <w:jc w:val="center"/>
        <w:rPr>
          <w:b/>
          <w:color w:val="000000"/>
        </w:rPr>
      </w:pPr>
      <w:r>
        <w:rPr>
          <w:b/>
          <w:color w:val="000000"/>
        </w:rPr>
        <w:t>13. Прикінцеві положення</w:t>
      </w:r>
    </w:p>
    <w:p w:rsidR="00033145" w:rsidRDefault="00033145" w:rsidP="00033145">
      <w:pPr>
        <w:ind w:firstLine="567"/>
        <w:jc w:val="both"/>
        <w:rPr>
          <w:color w:val="000000"/>
        </w:rPr>
      </w:pPr>
      <w:r>
        <w:rPr>
          <w:color w:val="000000"/>
        </w:rPr>
        <w:t xml:space="preserve"> 13.1. Недотримання вимог Правил внутрішнього трудового розпорядку є підставою для притягнення працівника до відповідальності у порядку, передбаченому чинним законодавством.</w:t>
      </w:r>
    </w:p>
    <w:p w:rsidR="00033145" w:rsidRDefault="00033145" w:rsidP="00033145">
      <w:pPr>
        <w:ind w:firstLine="567"/>
        <w:jc w:val="both"/>
        <w:rPr>
          <w:color w:val="000000"/>
        </w:rPr>
      </w:pPr>
      <w:r>
        <w:rPr>
          <w:color w:val="000000"/>
        </w:rPr>
        <w:t>13.2. Питання, пов’язані із застосуванням Правил внутрішнього трудового розпорядку, вирішуються сільським головою, а у випадках, передбачених чинним законодавством, - спільно або за згодою з профспілковим комітетом.</w:t>
      </w:r>
    </w:p>
    <w:p w:rsidR="00033145" w:rsidRDefault="00033145" w:rsidP="00033145">
      <w:pPr>
        <w:spacing w:line="276" w:lineRule="auto"/>
        <w:rPr>
          <w:color w:val="000000"/>
        </w:rPr>
      </w:pPr>
    </w:p>
    <w:p w:rsidR="00033145" w:rsidRDefault="00033145" w:rsidP="00033145">
      <w:pPr>
        <w:jc w:val="both"/>
      </w:pPr>
    </w:p>
    <w:p w:rsidR="00033145" w:rsidRDefault="00033145" w:rsidP="00033145">
      <w:pPr>
        <w:jc w:val="both"/>
      </w:pPr>
    </w:p>
    <w:p w:rsidR="00033145" w:rsidRDefault="00033145" w:rsidP="00033145">
      <w:pPr>
        <w:jc w:val="both"/>
      </w:pPr>
    </w:p>
    <w:p w:rsidR="00033145" w:rsidRDefault="00033145" w:rsidP="00033145">
      <w:pPr>
        <w:pStyle w:val="a8"/>
        <w:tabs>
          <w:tab w:val="left" w:pos="5075"/>
        </w:tabs>
        <w:rPr>
          <w:sz w:val="24"/>
          <w:szCs w:val="24"/>
        </w:rPr>
      </w:pPr>
      <w:r>
        <w:rPr>
          <w:sz w:val="24"/>
          <w:szCs w:val="24"/>
        </w:rPr>
        <w:t>Від</w:t>
      </w:r>
      <w:r>
        <w:rPr>
          <w:spacing w:val="-2"/>
          <w:sz w:val="24"/>
          <w:szCs w:val="24"/>
        </w:rPr>
        <w:t xml:space="preserve"> </w:t>
      </w:r>
      <w:r>
        <w:rPr>
          <w:sz w:val="24"/>
          <w:szCs w:val="24"/>
        </w:rPr>
        <w:t>Адміністрації</w:t>
      </w:r>
      <w:r>
        <w:rPr>
          <w:sz w:val="24"/>
          <w:szCs w:val="24"/>
        </w:rPr>
        <w:tab/>
        <w:t>Від</w:t>
      </w:r>
      <w:r>
        <w:rPr>
          <w:spacing w:val="-5"/>
          <w:sz w:val="24"/>
          <w:szCs w:val="24"/>
        </w:rPr>
        <w:t xml:space="preserve"> </w:t>
      </w:r>
      <w:r>
        <w:rPr>
          <w:sz w:val="24"/>
          <w:szCs w:val="24"/>
        </w:rPr>
        <w:t>імені</w:t>
      </w:r>
      <w:r>
        <w:rPr>
          <w:spacing w:val="-1"/>
          <w:sz w:val="24"/>
          <w:szCs w:val="24"/>
        </w:rPr>
        <w:t xml:space="preserve"> </w:t>
      </w:r>
      <w:r>
        <w:rPr>
          <w:sz w:val="24"/>
          <w:szCs w:val="24"/>
        </w:rPr>
        <w:t>трудового</w:t>
      </w:r>
      <w:r>
        <w:rPr>
          <w:spacing w:val="-4"/>
          <w:sz w:val="24"/>
          <w:szCs w:val="24"/>
        </w:rPr>
        <w:t xml:space="preserve"> </w:t>
      </w:r>
      <w:r>
        <w:rPr>
          <w:sz w:val="24"/>
          <w:szCs w:val="24"/>
        </w:rPr>
        <w:t>колективу</w:t>
      </w:r>
    </w:p>
    <w:p w:rsidR="00033145" w:rsidRDefault="00033145" w:rsidP="00033145">
      <w:pPr>
        <w:pStyle w:val="a8"/>
        <w:rPr>
          <w:sz w:val="24"/>
          <w:szCs w:val="24"/>
        </w:rPr>
      </w:pPr>
    </w:p>
    <w:p w:rsidR="00033145" w:rsidRDefault="00033145" w:rsidP="00033145">
      <w:pPr>
        <w:pStyle w:val="a8"/>
        <w:tabs>
          <w:tab w:val="left" w:pos="4977"/>
          <w:tab w:val="left" w:pos="7987"/>
        </w:tabs>
        <w:rPr>
          <w:b/>
          <w:bCs/>
          <w:sz w:val="24"/>
          <w:szCs w:val="24"/>
        </w:rPr>
      </w:pPr>
      <w:r>
        <w:rPr>
          <w:b/>
          <w:bCs/>
          <w:spacing w:val="-3"/>
          <w:sz w:val="24"/>
          <w:szCs w:val="24"/>
        </w:rPr>
        <w:t xml:space="preserve"> </w:t>
      </w:r>
      <w:r>
        <w:rPr>
          <w:b/>
          <w:bCs/>
          <w:sz w:val="24"/>
          <w:szCs w:val="24"/>
        </w:rPr>
        <w:t>Кам’янський сільський голова</w:t>
      </w:r>
      <w:r>
        <w:rPr>
          <w:b/>
          <w:bCs/>
          <w:sz w:val="24"/>
          <w:szCs w:val="24"/>
        </w:rPr>
        <w:tab/>
        <w:t>Уповноважений представник</w:t>
      </w:r>
    </w:p>
    <w:p w:rsidR="00033145" w:rsidRDefault="00033145" w:rsidP="00033145">
      <w:pPr>
        <w:pStyle w:val="a8"/>
        <w:spacing w:before="2"/>
        <w:ind w:left="4977"/>
        <w:rPr>
          <w:b/>
          <w:bCs/>
          <w:sz w:val="24"/>
          <w:szCs w:val="24"/>
        </w:rPr>
      </w:pPr>
      <w:r>
        <w:rPr>
          <w:b/>
          <w:bCs/>
          <w:sz w:val="24"/>
          <w:szCs w:val="24"/>
        </w:rPr>
        <w:t>трудового</w:t>
      </w:r>
      <w:r>
        <w:rPr>
          <w:b/>
          <w:bCs/>
          <w:spacing w:val="-4"/>
          <w:sz w:val="24"/>
          <w:szCs w:val="24"/>
        </w:rPr>
        <w:t xml:space="preserve"> </w:t>
      </w:r>
      <w:r>
        <w:rPr>
          <w:b/>
          <w:bCs/>
          <w:sz w:val="24"/>
          <w:szCs w:val="24"/>
        </w:rPr>
        <w:t>колективу</w:t>
      </w:r>
    </w:p>
    <w:p w:rsidR="00033145" w:rsidRDefault="00033145" w:rsidP="00033145">
      <w:pPr>
        <w:pStyle w:val="a8"/>
        <w:rPr>
          <w:sz w:val="24"/>
          <w:szCs w:val="24"/>
        </w:rPr>
      </w:pPr>
    </w:p>
    <w:p w:rsidR="00033145" w:rsidRDefault="00033145" w:rsidP="00033145">
      <w:pPr>
        <w:pStyle w:val="a8"/>
        <w:spacing w:before="2"/>
        <w:rPr>
          <w:sz w:val="24"/>
          <w:szCs w:val="24"/>
        </w:rPr>
      </w:pPr>
    </w:p>
    <w:p w:rsidR="00033145" w:rsidRDefault="00033145" w:rsidP="00033145">
      <w:pPr>
        <w:pStyle w:val="a8"/>
        <w:tabs>
          <w:tab w:val="left" w:pos="1939"/>
          <w:tab w:val="left" w:pos="3695"/>
          <w:tab w:val="left" w:pos="4826"/>
          <w:tab w:val="left" w:pos="6025"/>
          <w:tab w:val="left" w:pos="8546"/>
        </w:tabs>
        <w:spacing w:before="89"/>
        <w:rPr>
          <w:sz w:val="24"/>
          <w:szCs w:val="24"/>
        </w:rPr>
      </w:pPr>
      <w:r>
        <w:rPr>
          <w:sz w:val="24"/>
          <w:szCs w:val="24"/>
          <w:u w:val="single"/>
        </w:rPr>
        <w:t xml:space="preserve"> </w:t>
      </w:r>
      <w:r>
        <w:rPr>
          <w:sz w:val="24"/>
          <w:szCs w:val="24"/>
          <w:u w:val="single"/>
        </w:rPr>
        <w:tab/>
      </w:r>
      <w:r>
        <w:rPr>
          <w:sz w:val="24"/>
          <w:szCs w:val="24"/>
        </w:rPr>
        <w:t>/</w:t>
      </w:r>
      <w:r>
        <w:rPr>
          <w:sz w:val="24"/>
          <w:szCs w:val="24"/>
          <w:u w:val="single"/>
        </w:rPr>
        <w:tab/>
      </w:r>
      <w:r>
        <w:rPr>
          <w:sz w:val="24"/>
          <w:szCs w:val="24"/>
        </w:rPr>
        <w:t>/</w:t>
      </w:r>
      <w:r>
        <w:rPr>
          <w:sz w:val="24"/>
          <w:szCs w:val="24"/>
        </w:rPr>
        <w:tab/>
        <w:t>/</w:t>
      </w:r>
      <w:r>
        <w:rPr>
          <w:sz w:val="24"/>
          <w:szCs w:val="24"/>
          <w:u w:val="single"/>
        </w:rPr>
        <w:tab/>
      </w:r>
      <w:r>
        <w:rPr>
          <w:sz w:val="24"/>
          <w:szCs w:val="24"/>
        </w:rPr>
        <w:t>/</w:t>
      </w:r>
      <w:r>
        <w:rPr>
          <w:sz w:val="24"/>
          <w:szCs w:val="24"/>
          <w:u w:val="single"/>
        </w:rPr>
        <w:t xml:space="preserve"> </w:t>
      </w:r>
      <w:r>
        <w:rPr>
          <w:sz w:val="24"/>
          <w:szCs w:val="24"/>
          <w:u w:val="single"/>
        </w:rPr>
        <w:tab/>
      </w:r>
    </w:p>
    <w:p w:rsidR="00033145" w:rsidRDefault="00033145" w:rsidP="00033145">
      <w:pPr>
        <w:pStyle w:val="a8"/>
        <w:spacing w:before="2"/>
        <w:rPr>
          <w:sz w:val="24"/>
          <w:szCs w:val="24"/>
        </w:rPr>
      </w:pPr>
    </w:p>
    <w:p w:rsidR="00033145" w:rsidRDefault="00033145" w:rsidP="00033145">
      <w:pPr>
        <w:pStyle w:val="a8"/>
        <w:spacing w:before="89"/>
        <w:ind w:left="826"/>
        <w:rPr>
          <w:sz w:val="24"/>
          <w:szCs w:val="24"/>
        </w:rPr>
      </w:pPr>
      <w:r>
        <w:rPr>
          <w:sz w:val="24"/>
          <w:szCs w:val="24"/>
        </w:rPr>
        <w:t>М.П.</w:t>
      </w:r>
    </w:p>
    <w:p w:rsidR="00033145" w:rsidRDefault="00033145" w:rsidP="00033145">
      <w:pPr>
        <w:pStyle w:val="a8"/>
        <w:spacing w:before="2"/>
        <w:rPr>
          <w:sz w:val="24"/>
          <w:szCs w:val="24"/>
        </w:rPr>
      </w:pPr>
    </w:p>
    <w:p w:rsidR="00033145" w:rsidRDefault="00033145" w:rsidP="00033145">
      <w:pPr>
        <w:pStyle w:val="a8"/>
        <w:tabs>
          <w:tab w:val="left" w:pos="821"/>
          <w:tab w:val="left" w:pos="3061"/>
          <w:tab w:val="left" w:pos="5015"/>
          <w:tab w:val="left" w:pos="5717"/>
          <w:tab w:val="left" w:pos="8096"/>
        </w:tabs>
        <w:rPr>
          <w:sz w:val="24"/>
          <w:szCs w:val="24"/>
        </w:rPr>
      </w:pPr>
      <w:r>
        <w:rPr>
          <w:sz w:val="24"/>
          <w:szCs w:val="24"/>
        </w:rPr>
        <w:t>«</w:t>
      </w:r>
      <w:r>
        <w:rPr>
          <w:sz w:val="24"/>
          <w:szCs w:val="24"/>
          <w:u w:val="single"/>
        </w:rPr>
        <w:tab/>
      </w:r>
      <w:r>
        <w:rPr>
          <w:sz w:val="24"/>
          <w:szCs w:val="24"/>
        </w:rPr>
        <w:t>»</w:t>
      </w:r>
      <w:r>
        <w:rPr>
          <w:sz w:val="24"/>
          <w:szCs w:val="24"/>
          <w:u w:val="single"/>
        </w:rPr>
        <w:tab/>
      </w:r>
      <w:r>
        <w:rPr>
          <w:sz w:val="24"/>
          <w:szCs w:val="24"/>
        </w:rPr>
        <w:t>202 року</w:t>
      </w:r>
      <w:r>
        <w:rPr>
          <w:sz w:val="24"/>
          <w:szCs w:val="24"/>
        </w:rPr>
        <w:tab/>
        <w:t>«</w:t>
      </w:r>
      <w:r>
        <w:rPr>
          <w:sz w:val="24"/>
          <w:szCs w:val="24"/>
          <w:u w:val="single"/>
        </w:rPr>
        <w:tab/>
      </w:r>
      <w:r>
        <w:rPr>
          <w:sz w:val="24"/>
          <w:szCs w:val="24"/>
        </w:rPr>
        <w:t>»</w:t>
      </w:r>
      <w:r>
        <w:rPr>
          <w:sz w:val="24"/>
          <w:szCs w:val="24"/>
          <w:u w:val="single"/>
        </w:rPr>
        <w:tab/>
      </w:r>
      <w:r>
        <w:rPr>
          <w:sz w:val="24"/>
          <w:szCs w:val="24"/>
        </w:rPr>
        <w:t>202 року</w:t>
      </w:r>
    </w:p>
    <w:p w:rsidR="00033145" w:rsidRDefault="00033145" w:rsidP="00033145">
      <w:pPr>
        <w:jc w:val="both"/>
      </w:pPr>
    </w:p>
    <w:p w:rsidR="00033145" w:rsidRDefault="00033145" w:rsidP="00033145">
      <w:pPr>
        <w:jc w:val="both"/>
        <w:rPr>
          <w:sz w:val="28"/>
          <w:szCs w:val="22"/>
        </w:rPr>
      </w:pPr>
    </w:p>
    <w:p w:rsidR="00CF16B3" w:rsidRPr="00033145" w:rsidRDefault="00CF16B3" w:rsidP="00033145">
      <w:bookmarkStart w:id="2" w:name="_GoBack"/>
      <w:bookmarkEnd w:id="2"/>
    </w:p>
    <w:sectPr w:rsidR="00CF16B3" w:rsidRPr="0003314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83CF9"/>
    <w:multiLevelType w:val="hybridMultilevel"/>
    <w:tmpl w:val="2BDAB68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8ED0D06"/>
    <w:multiLevelType w:val="hybridMultilevel"/>
    <w:tmpl w:val="6804CF60"/>
    <w:lvl w:ilvl="0" w:tplc="04190001">
      <w:start w:val="1"/>
      <w:numFmt w:val="bullet"/>
      <w:lvlText w:val=""/>
      <w:lvlJc w:val="left"/>
      <w:pPr>
        <w:tabs>
          <w:tab w:val="num" w:pos="720"/>
        </w:tabs>
        <w:ind w:left="720" w:hanging="360"/>
      </w:pPr>
      <w:rPr>
        <w:rFonts w:ascii="Symbol" w:hAnsi="Symbol" w:hint="default"/>
      </w:rPr>
    </w:lvl>
    <w:lvl w:ilvl="1" w:tplc="5616F186">
      <w:numFmt w:val="bullet"/>
      <w:lvlText w:val="-"/>
      <w:lvlJc w:val="left"/>
      <w:pPr>
        <w:ind w:left="1440" w:hanging="360"/>
      </w:pPr>
      <w:rPr>
        <w:rFonts w:ascii="Times New Roman" w:eastAsia="Times New Roman" w:hAnsi="Times New Roman"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1051D9"/>
    <w:multiLevelType w:val="hybridMultilevel"/>
    <w:tmpl w:val="8CB2073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177E6D8C"/>
    <w:multiLevelType w:val="multilevel"/>
    <w:tmpl w:val="E9E0E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228BA"/>
    <w:multiLevelType w:val="hybridMultilevel"/>
    <w:tmpl w:val="8FC4CB7C"/>
    <w:lvl w:ilvl="0" w:tplc="9B8CB68C">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90F10BA"/>
    <w:multiLevelType w:val="hybridMultilevel"/>
    <w:tmpl w:val="D7B0F824"/>
    <w:lvl w:ilvl="0" w:tplc="04190001">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Times New Roman" w:hint="default"/>
      </w:rPr>
    </w:lvl>
    <w:lvl w:ilvl="2" w:tplc="04190005">
      <w:start w:val="1"/>
      <w:numFmt w:val="bullet"/>
      <w:lvlText w:val=""/>
      <w:lvlJc w:val="left"/>
      <w:pPr>
        <w:tabs>
          <w:tab w:val="num" w:pos="2226"/>
        </w:tabs>
        <w:ind w:left="2226" w:hanging="360"/>
      </w:pPr>
      <w:rPr>
        <w:rFonts w:ascii="Wingdings" w:hAnsi="Wingdings" w:hint="default"/>
      </w:rPr>
    </w:lvl>
    <w:lvl w:ilvl="3" w:tplc="04190001">
      <w:start w:val="1"/>
      <w:numFmt w:val="bullet"/>
      <w:lvlText w:val=""/>
      <w:lvlJc w:val="left"/>
      <w:pPr>
        <w:tabs>
          <w:tab w:val="num" w:pos="2946"/>
        </w:tabs>
        <w:ind w:left="2946" w:hanging="360"/>
      </w:pPr>
      <w:rPr>
        <w:rFonts w:ascii="Symbol" w:hAnsi="Symbol" w:hint="default"/>
      </w:rPr>
    </w:lvl>
    <w:lvl w:ilvl="4" w:tplc="04190003">
      <w:start w:val="1"/>
      <w:numFmt w:val="bullet"/>
      <w:lvlText w:val="o"/>
      <w:lvlJc w:val="left"/>
      <w:pPr>
        <w:tabs>
          <w:tab w:val="num" w:pos="3666"/>
        </w:tabs>
        <w:ind w:left="3666" w:hanging="360"/>
      </w:pPr>
      <w:rPr>
        <w:rFonts w:ascii="Courier New" w:hAnsi="Courier New" w:cs="Times New Roman" w:hint="default"/>
      </w:rPr>
    </w:lvl>
    <w:lvl w:ilvl="5" w:tplc="04190005">
      <w:start w:val="1"/>
      <w:numFmt w:val="bullet"/>
      <w:lvlText w:val=""/>
      <w:lvlJc w:val="left"/>
      <w:pPr>
        <w:tabs>
          <w:tab w:val="num" w:pos="4386"/>
        </w:tabs>
        <w:ind w:left="4386" w:hanging="360"/>
      </w:pPr>
      <w:rPr>
        <w:rFonts w:ascii="Wingdings" w:hAnsi="Wingdings" w:hint="default"/>
      </w:rPr>
    </w:lvl>
    <w:lvl w:ilvl="6" w:tplc="04190001">
      <w:start w:val="1"/>
      <w:numFmt w:val="bullet"/>
      <w:lvlText w:val=""/>
      <w:lvlJc w:val="left"/>
      <w:pPr>
        <w:tabs>
          <w:tab w:val="num" w:pos="5106"/>
        </w:tabs>
        <w:ind w:left="5106" w:hanging="360"/>
      </w:pPr>
      <w:rPr>
        <w:rFonts w:ascii="Symbol" w:hAnsi="Symbol" w:hint="default"/>
      </w:rPr>
    </w:lvl>
    <w:lvl w:ilvl="7" w:tplc="04190003">
      <w:start w:val="1"/>
      <w:numFmt w:val="bullet"/>
      <w:lvlText w:val="o"/>
      <w:lvlJc w:val="left"/>
      <w:pPr>
        <w:tabs>
          <w:tab w:val="num" w:pos="5826"/>
        </w:tabs>
        <w:ind w:left="5826" w:hanging="360"/>
      </w:pPr>
      <w:rPr>
        <w:rFonts w:ascii="Courier New" w:hAnsi="Courier New" w:cs="Times New Roman" w:hint="default"/>
      </w:rPr>
    </w:lvl>
    <w:lvl w:ilvl="8" w:tplc="04190005">
      <w:start w:val="1"/>
      <w:numFmt w:val="bullet"/>
      <w:lvlText w:val=""/>
      <w:lvlJc w:val="left"/>
      <w:pPr>
        <w:tabs>
          <w:tab w:val="num" w:pos="6546"/>
        </w:tabs>
        <w:ind w:left="6546" w:hanging="360"/>
      </w:pPr>
      <w:rPr>
        <w:rFonts w:ascii="Wingdings" w:hAnsi="Wingdings" w:hint="default"/>
      </w:rPr>
    </w:lvl>
  </w:abstractNum>
  <w:abstractNum w:abstractNumId="6" w15:restartNumberingAfterBreak="0">
    <w:nsid w:val="1A9E603F"/>
    <w:multiLevelType w:val="multilevel"/>
    <w:tmpl w:val="5CD4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B7DF7"/>
    <w:multiLevelType w:val="hybridMultilevel"/>
    <w:tmpl w:val="6B4A59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62C2181"/>
    <w:multiLevelType w:val="multilevel"/>
    <w:tmpl w:val="05D4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4D3F5C"/>
    <w:multiLevelType w:val="hybridMultilevel"/>
    <w:tmpl w:val="659455DA"/>
    <w:lvl w:ilvl="0" w:tplc="43EACA48">
      <w:start w:val="1"/>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0A328D"/>
    <w:multiLevelType w:val="hybridMultilevel"/>
    <w:tmpl w:val="1882729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15:restartNumberingAfterBreak="0">
    <w:nsid w:val="37CE0D86"/>
    <w:multiLevelType w:val="hybridMultilevel"/>
    <w:tmpl w:val="B93A8AD0"/>
    <w:lvl w:ilvl="0" w:tplc="282A2ABC">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E960E6F"/>
    <w:multiLevelType w:val="hybridMultilevel"/>
    <w:tmpl w:val="BD46B4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19576A2"/>
    <w:multiLevelType w:val="hybridMultilevel"/>
    <w:tmpl w:val="E2BE2E8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58406414"/>
    <w:multiLevelType w:val="multilevel"/>
    <w:tmpl w:val="3696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6D113C"/>
    <w:multiLevelType w:val="multilevel"/>
    <w:tmpl w:val="AD90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492402"/>
    <w:multiLevelType w:val="multilevel"/>
    <w:tmpl w:val="33768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DB4E43"/>
    <w:multiLevelType w:val="multilevel"/>
    <w:tmpl w:val="4DEE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BD2147"/>
    <w:multiLevelType w:val="hybridMultilevel"/>
    <w:tmpl w:val="99FC009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9"/>
  </w:num>
  <w:num w:numId="2">
    <w:abstractNumId w:val="14"/>
  </w:num>
  <w:num w:numId="3">
    <w:abstractNumId w:val="6"/>
  </w:num>
  <w:num w:numId="4">
    <w:abstractNumId w:val="8"/>
  </w:num>
  <w:num w:numId="5">
    <w:abstractNumId w:val="15"/>
  </w:num>
  <w:num w:numId="6">
    <w:abstractNumId w:val="16"/>
  </w:num>
  <w:num w:numId="7">
    <w:abstractNumId w:val="3"/>
  </w:num>
  <w:num w:numId="8">
    <w:abstractNumId w:val="17"/>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4"/>
  </w:num>
  <w:num w:numId="13">
    <w:abstractNumId w:val="12"/>
    <w:lvlOverride w:ilvl="0"/>
    <w:lvlOverride w:ilvl="1"/>
    <w:lvlOverride w:ilvl="2"/>
    <w:lvlOverride w:ilvl="3"/>
    <w:lvlOverride w:ilvl="4"/>
    <w:lvlOverride w:ilvl="5"/>
    <w:lvlOverride w:ilvl="6"/>
    <w:lvlOverride w:ilvl="7"/>
    <w:lvlOverride w:ilvl="8"/>
  </w:num>
  <w:num w:numId="14">
    <w:abstractNumId w:val="18"/>
    <w:lvlOverride w:ilvl="0"/>
    <w:lvlOverride w:ilvl="1"/>
    <w:lvlOverride w:ilvl="2"/>
    <w:lvlOverride w:ilvl="3"/>
    <w:lvlOverride w:ilvl="4"/>
    <w:lvlOverride w:ilvl="5"/>
    <w:lvlOverride w:ilvl="6"/>
    <w:lvlOverride w:ilvl="7"/>
    <w:lvlOverride w:ilvl="8"/>
  </w:num>
  <w:num w:numId="15">
    <w:abstractNumId w:val="7"/>
    <w:lvlOverride w:ilvl="0"/>
    <w:lvlOverride w:ilvl="1"/>
    <w:lvlOverride w:ilvl="2"/>
    <w:lvlOverride w:ilvl="3"/>
    <w:lvlOverride w:ilvl="4"/>
    <w:lvlOverride w:ilvl="5"/>
    <w:lvlOverride w:ilvl="6"/>
    <w:lvlOverride w:ilvl="7"/>
    <w:lvlOverride w:ilvl="8"/>
  </w:num>
  <w:num w:numId="16">
    <w:abstractNumId w:val="13"/>
    <w:lvlOverride w:ilvl="0"/>
    <w:lvlOverride w:ilvl="1"/>
    <w:lvlOverride w:ilvl="2"/>
    <w:lvlOverride w:ilvl="3"/>
    <w:lvlOverride w:ilvl="4"/>
    <w:lvlOverride w:ilvl="5"/>
    <w:lvlOverride w:ilvl="6"/>
    <w:lvlOverride w:ilvl="7"/>
    <w:lvlOverride w:ilvl="8"/>
  </w:num>
  <w:num w:numId="17">
    <w:abstractNumId w:val="2"/>
    <w:lvlOverride w:ilvl="0"/>
    <w:lvlOverride w:ilvl="1"/>
    <w:lvlOverride w:ilvl="2"/>
    <w:lvlOverride w:ilvl="3"/>
    <w:lvlOverride w:ilvl="4"/>
    <w:lvlOverride w:ilvl="5"/>
    <w:lvlOverride w:ilvl="6"/>
    <w:lvlOverride w:ilvl="7"/>
    <w:lvlOverride w:ilvl="8"/>
  </w:num>
  <w:num w:numId="18">
    <w:abstractNumId w:val="5"/>
    <w:lvlOverride w:ilvl="0"/>
    <w:lvlOverride w:ilvl="1"/>
    <w:lvlOverride w:ilvl="2"/>
    <w:lvlOverride w:ilvl="3"/>
    <w:lvlOverride w:ilvl="4"/>
    <w:lvlOverride w:ilvl="5"/>
    <w:lvlOverride w:ilvl="6"/>
    <w:lvlOverride w:ilvl="7"/>
    <w:lvlOverride w:ilvl="8"/>
  </w:num>
  <w:num w:numId="1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6BA"/>
    <w:rsid w:val="00000728"/>
    <w:rsid w:val="00013AB3"/>
    <w:rsid w:val="000249CC"/>
    <w:rsid w:val="000322BB"/>
    <w:rsid w:val="00033145"/>
    <w:rsid w:val="00157E87"/>
    <w:rsid w:val="00186716"/>
    <w:rsid w:val="002377A9"/>
    <w:rsid w:val="00280EBB"/>
    <w:rsid w:val="002E035E"/>
    <w:rsid w:val="003B25F1"/>
    <w:rsid w:val="003F6CF5"/>
    <w:rsid w:val="0043293B"/>
    <w:rsid w:val="0050200C"/>
    <w:rsid w:val="0057509F"/>
    <w:rsid w:val="005A4F55"/>
    <w:rsid w:val="006A7E82"/>
    <w:rsid w:val="006C48E8"/>
    <w:rsid w:val="006E66BD"/>
    <w:rsid w:val="006F0CCA"/>
    <w:rsid w:val="007E36CC"/>
    <w:rsid w:val="00810158"/>
    <w:rsid w:val="00850C56"/>
    <w:rsid w:val="008B794E"/>
    <w:rsid w:val="0099412C"/>
    <w:rsid w:val="009A74E5"/>
    <w:rsid w:val="00A1000A"/>
    <w:rsid w:val="00A50308"/>
    <w:rsid w:val="00A62394"/>
    <w:rsid w:val="00A976E7"/>
    <w:rsid w:val="00B162B6"/>
    <w:rsid w:val="00B84E3F"/>
    <w:rsid w:val="00BC1AF5"/>
    <w:rsid w:val="00C14E13"/>
    <w:rsid w:val="00CF16B3"/>
    <w:rsid w:val="00EA06BA"/>
    <w:rsid w:val="00EF4F23"/>
    <w:rsid w:val="00EF5662"/>
    <w:rsid w:val="00FA27E8"/>
    <w:rsid w:val="00FB76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8A115-90F9-4FCA-87BC-D379607CE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293B"/>
    <w:pPr>
      <w:spacing w:after="0" w:line="240" w:lineRule="auto"/>
    </w:pPr>
    <w:rPr>
      <w:rFonts w:ascii="Times New Roman" w:eastAsia="Calibri" w:hAnsi="Times New Roman" w:cs="Times New Roman"/>
      <w:sz w:val="24"/>
      <w:szCs w:val="24"/>
      <w:lang w:val="ru-RU" w:eastAsia="ru-RU"/>
    </w:rPr>
  </w:style>
  <w:style w:type="paragraph" w:styleId="1">
    <w:name w:val="heading 1"/>
    <w:basedOn w:val="a"/>
    <w:link w:val="10"/>
    <w:uiPriority w:val="9"/>
    <w:qFormat/>
    <w:rsid w:val="006C48E8"/>
    <w:pPr>
      <w:spacing w:before="100" w:beforeAutospacing="1" w:after="100" w:afterAutospacing="1"/>
      <w:outlineLvl w:val="0"/>
    </w:pPr>
    <w:rPr>
      <w:rFonts w:eastAsia="Times New Roman"/>
      <w:b/>
      <w:bCs/>
      <w:kern w:val="36"/>
      <w:sz w:val="48"/>
      <w:szCs w:val="48"/>
      <w:lang w:val="uk-UA" w:eastAsia="uk-UA"/>
    </w:rPr>
  </w:style>
  <w:style w:type="paragraph" w:styleId="3">
    <w:name w:val="heading 3"/>
    <w:basedOn w:val="a"/>
    <w:link w:val="30"/>
    <w:uiPriority w:val="9"/>
    <w:qFormat/>
    <w:rsid w:val="006C48E8"/>
    <w:pPr>
      <w:spacing w:before="100" w:beforeAutospacing="1" w:after="100" w:afterAutospacing="1"/>
      <w:outlineLvl w:val="2"/>
    </w:pPr>
    <w:rPr>
      <w:rFonts w:eastAsia="Times New Roman"/>
      <w:b/>
      <w:bCs/>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у1"/>
    <w:basedOn w:val="a"/>
    <w:link w:val="ListParagraphChar"/>
    <w:rsid w:val="0043293B"/>
    <w:pPr>
      <w:ind w:left="720"/>
      <w:contextualSpacing/>
    </w:pPr>
  </w:style>
  <w:style w:type="character" w:customStyle="1" w:styleId="ListParagraphChar">
    <w:name w:val="List Paragraph Char"/>
    <w:link w:val="11"/>
    <w:locked/>
    <w:rsid w:val="0043293B"/>
    <w:rPr>
      <w:rFonts w:ascii="Times New Roman" w:eastAsia="Calibri" w:hAnsi="Times New Roman" w:cs="Times New Roman"/>
      <w:sz w:val="24"/>
      <w:szCs w:val="24"/>
      <w:lang w:val="ru-RU" w:eastAsia="ru-RU"/>
    </w:rPr>
  </w:style>
  <w:style w:type="paragraph" w:customStyle="1" w:styleId="12">
    <w:name w:val="Абзац списка1"/>
    <w:basedOn w:val="a"/>
    <w:rsid w:val="0043293B"/>
    <w:pPr>
      <w:suppressAutoHyphens/>
      <w:ind w:left="720"/>
    </w:pPr>
    <w:rPr>
      <w:rFonts w:eastAsia="Times New Roman"/>
      <w:szCs w:val="20"/>
      <w:lang w:eastAsia="ar-SA"/>
    </w:rPr>
  </w:style>
  <w:style w:type="character" w:customStyle="1" w:styleId="2">
    <w:name w:val="Основной текст (2)_"/>
    <w:link w:val="20"/>
    <w:locked/>
    <w:rsid w:val="0043293B"/>
    <w:rPr>
      <w:sz w:val="28"/>
      <w:szCs w:val="28"/>
      <w:shd w:val="clear" w:color="auto" w:fill="FFFFFF"/>
    </w:rPr>
  </w:style>
  <w:style w:type="paragraph" w:customStyle="1" w:styleId="20">
    <w:name w:val="Основной текст (2)"/>
    <w:basedOn w:val="a"/>
    <w:link w:val="2"/>
    <w:rsid w:val="0043293B"/>
    <w:pPr>
      <w:widowControl w:val="0"/>
      <w:shd w:val="clear" w:color="auto" w:fill="FFFFFF"/>
      <w:spacing w:line="317" w:lineRule="exact"/>
      <w:jc w:val="both"/>
    </w:pPr>
    <w:rPr>
      <w:rFonts w:asciiTheme="minorHAnsi" w:eastAsiaTheme="minorHAnsi" w:hAnsiTheme="minorHAnsi" w:cstheme="minorBidi"/>
      <w:sz w:val="28"/>
      <w:szCs w:val="28"/>
      <w:shd w:val="clear" w:color="auto" w:fill="FFFFFF"/>
      <w:lang w:val="uk-UA" w:eastAsia="en-US"/>
    </w:rPr>
  </w:style>
  <w:style w:type="paragraph" w:styleId="a3">
    <w:name w:val="List Paragraph"/>
    <w:basedOn w:val="a"/>
    <w:uiPriority w:val="34"/>
    <w:qFormat/>
    <w:rsid w:val="00A50308"/>
    <w:pPr>
      <w:spacing w:after="160" w:line="256" w:lineRule="auto"/>
      <w:ind w:left="720"/>
      <w:contextualSpacing/>
    </w:pPr>
    <w:rPr>
      <w:rFonts w:asciiTheme="minorHAnsi" w:eastAsiaTheme="minorHAnsi" w:hAnsiTheme="minorHAnsi" w:cstheme="minorBidi"/>
      <w:kern w:val="2"/>
      <w:sz w:val="22"/>
      <w:szCs w:val="22"/>
      <w:lang w:val="uk-UA" w:eastAsia="en-US"/>
      <w14:ligatures w14:val="standardContextual"/>
    </w:rPr>
  </w:style>
  <w:style w:type="character" w:styleId="a4">
    <w:name w:val="Hyperlink"/>
    <w:unhideWhenUsed/>
    <w:rsid w:val="0050200C"/>
    <w:rPr>
      <w:color w:val="0000FF"/>
      <w:u w:val="single"/>
    </w:rPr>
  </w:style>
  <w:style w:type="paragraph" w:customStyle="1" w:styleId="rvps7">
    <w:name w:val="rvps7"/>
    <w:basedOn w:val="a"/>
    <w:rsid w:val="0050200C"/>
    <w:pPr>
      <w:jc w:val="center"/>
    </w:pPr>
    <w:rPr>
      <w:rFonts w:eastAsia="Times New Roman"/>
      <w:lang w:val="en-US" w:eastAsia="en-US"/>
    </w:rPr>
  </w:style>
  <w:style w:type="paragraph" w:customStyle="1" w:styleId="rvps14">
    <w:name w:val="rvps14"/>
    <w:basedOn w:val="a"/>
    <w:rsid w:val="0050200C"/>
    <w:rPr>
      <w:rFonts w:eastAsia="Times New Roman"/>
      <w:lang w:val="en-US" w:eastAsia="en-US"/>
    </w:rPr>
  </w:style>
  <w:style w:type="paragraph" w:customStyle="1" w:styleId="rvps12">
    <w:name w:val="rvps12"/>
    <w:basedOn w:val="a"/>
    <w:rsid w:val="0050200C"/>
    <w:pPr>
      <w:jc w:val="center"/>
    </w:pPr>
    <w:rPr>
      <w:rFonts w:eastAsia="Times New Roman"/>
      <w:lang w:val="en-US" w:eastAsia="en-US"/>
    </w:rPr>
  </w:style>
  <w:style w:type="character" w:customStyle="1" w:styleId="spanrvts0">
    <w:name w:val="span_rvts0"/>
    <w:basedOn w:val="a0"/>
    <w:rsid w:val="0050200C"/>
    <w:rPr>
      <w:rFonts w:ascii="Times New Roman" w:eastAsia="Times New Roman" w:hAnsi="Times New Roman" w:cs="Times New Roman" w:hint="default"/>
      <w:b w:val="0"/>
      <w:bCs w:val="0"/>
      <w:i w:val="0"/>
      <w:iCs w:val="0"/>
      <w:sz w:val="24"/>
      <w:szCs w:val="24"/>
    </w:rPr>
  </w:style>
  <w:style w:type="character" w:customStyle="1" w:styleId="spanrvts82">
    <w:name w:val="span_rvts82"/>
    <w:basedOn w:val="a0"/>
    <w:rsid w:val="0050200C"/>
    <w:rPr>
      <w:rFonts w:ascii="Times New Roman" w:eastAsia="Times New Roman" w:hAnsi="Times New Roman" w:cs="Times New Roman" w:hint="default"/>
      <w:b w:val="0"/>
      <w:bCs w:val="0"/>
      <w:i w:val="0"/>
      <w:iCs w:val="0"/>
      <w:sz w:val="20"/>
      <w:szCs w:val="20"/>
    </w:rPr>
  </w:style>
  <w:style w:type="character" w:customStyle="1" w:styleId="spanrvts15">
    <w:name w:val="span_rvts15"/>
    <w:basedOn w:val="a0"/>
    <w:rsid w:val="0050200C"/>
    <w:rPr>
      <w:rFonts w:ascii="Times New Roman" w:eastAsia="Times New Roman" w:hAnsi="Times New Roman" w:cs="Times New Roman" w:hint="default"/>
      <w:b/>
      <w:bCs/>
      <w:i w:val="0"/>
      <w:iCs w:val="0"/>
      <w:sz w:val="28"/>
      <w:szCs w:val="28"/>
    </w:rPr>
  </w:style>
  <w:style w:type="table" w:customStyle="1" w:styleId="articletable">
    <w:name w:val="article_table"/>
    <w:basedOn w:val="a1"/>
    <w:rsid w:val="0050200C"/>
    <w:pPr>
      <w:spacing w:after="0" w:line="240" w:lineRule="auto"/>
    </w:pPr>
    <w:rPr>
      <w:rFonts w:ascii="Times New Roman" w:eastAsia="Times New Roman" w:hAnsi="Times New Roman" w:cs="Times New Roman"/>
      <w:sz w:val="20"/>
      <w:szCs w:val="20"/>
      <w:lang w:val="en-US"/>
    </w:rPr>
    <w:tblPr>
      <w:tblInd w:w="0" w:type="nil"/>
    </w:tblPr>
  </w:style>
  <w:style w:type="character" w:customStyle="1" w:styleId="10">
    <w:name w:val="Заголовок 1 Знак"/>
    <w:basedOn w:val="a0"/>
    <w:link w:val="1"/>
    <w:uiPriority w:val="9"/>
    <w:rsid w:val="006C48E8"/>
    <w:rPr>
      <w:rFonts w:ascii="Times New Roman" w:eastAsia="Times New Roman" w:hAnsi="Times New Roman" w:cs="Times New Roman"/>
      <w:b/>
      <w:bCs/>
      <w:kern w:val="36"/>
      <w:sz w:val="48"/>
      <w:szCs w:val="48"/>
      <w:lang w:eastAsia="uk-UA"/>
    </w:rPr>
  </w:style>
  <w:style w:type="character" w:customStyle="1" w:styleId="30">
    <w:name w:val="Заголовок 3 Знак"/>
    <w:basedOn w:val="a0"/>
    <w:link w:val="3"/>
    <w:uiPriority w:val="9"/>
    <w:rsid w:val="006C48E8"/>
    <w:rPr>
      <w:rFonts w:ascii="Times New Roman" w:eastAsia="Times New Roman" w:hAnsi="Times New Roman" w:cs="Times New Roman"/>
      <w:b/>
      <w:bCs/>
      <w:sz w:val="27"/>
      <w:szCs w:val="27"/>
      <w:lang w:eastAsia="uk-UA"/>
    </w:rPr>
  </w:style>
  <w:style w:type="paragraph" w:styleId="a5">
    <w:name w:val="Normal (Web)"/>
    <w:aliases w:val="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Обычный (Web),Знак,Знак1 Зна"/>
    <w:basedOn w:val="a"/>
    <w:link w:val="a6"/>
    <w:semiHidden/>
    <w:unhideWhenUsed/>
    <w:qFormat/>
    <w:rsid w:val="006C48E8"/>
    <w:pPr>
      <w:spacing w:before="100" w:beforeAutospacing="1" w:after="100" w:afterAutospacing="1"/>
    </w:pPr>
    <w:rPr>
      <w:rFonts w:eastAsia="Times New Roman"/>
      <w:lang w:val="uk-UA" w:eastAsia="uk-UA"/>
    </w:rPr>
  </w:style>
  <w:style w:type="character" w:customStyle="1" w:styleId="post-views-label">
    <w:name w:val="post-views-label"/>
    <w:basedOn w:val="a0"/>
    <w:rsid w:val="006C48E8"/>
  </w:style>
  <w:style w:type="character" w:customStyle="1" w:styleId="post-views-count">
    <w:name w:val="post-views-count"/>
    <w:basedOn w:val="a0"/>
    <w:rsid w:val="006C48E8"/>
  </w:style>
  <w:style w:type="character" w:customStyle="1" w:styleId="a6">
    <w:name w:val="Звичайний (веб) Знак"/>
    <w:aliases w:val="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Обычный (веб) Знак1 Знак1 Знак,Знак Знак"/>
    <w:link w:val="a5"/>
    <w:semiHidden/>
    <w:locked/>
    <w:rsid w:val="0057509F"/>
    <w:rPr>
      <w:rFonts w:ascii="Times New Roman" w:eastAsia="Times New Roman" w:hAnsi="Times New Roman" w:cs="Times New Roman"/>
      <w:sz w:val="24"/>
      <w:szCs w:val="24"/>
      <w:lang w:eastAsia="uk-UA"/>
    </w:rPr>
  </w:style>
  <w:style w:type="paragraph" w:styleId="a7">
    <w:name w:val="caption"/>
    <w:basedOn w:val="a"/>
    <w:next w:val="a"/>
    <w:semiHidden/>
    <w:unhideWhenUsed/>
    <w:qFormat/>
    <w:rsid w:val="007E36CC"/>
    <w:pPr>
      <w:spacing w:before="120"/>
      <w:jc w:val="center"/>
    </w:pPr>
    <w:rPr>
      <w:rFonts w:ascii="Times New Roman CYR" w:hAnsi="Times New Roman CYR"/>
      <w:b/>
      <w:spacing w:val="80"/>
      <w:sz w:val="28"/>
      <w:szCs w:val="20"/>
      <w:lang w:val="uk-UA"/>
    </w:rPr>
  </w:style>
  <w:style w:type="paragraph" w:customStyle="1" w:styleId="docdata">
    <w:name w:val="docdata"/>
    <w:aliases w:val="docy,v5,14799,baiaagaaboqcaaaday8aaawjmwaaaaaaaaaaaaaaaaaaaaaaaaaaaaaaaaaaaaaaaaaaaaaaaaaaaaaaaaaaaaaaaaaaaaaaaaaaaaaaaaaaaaaaaaaaaaaaaaaaaaaaaaaaaaaaaaaaaaaaaaaaaaaaaaaaaaaaaaaaaaaaaaaaaaaaaaaaaaaaaaaaaaaaaaaaaaaaaaaaaaaaaaaaaaaaaaaaaaaaaaaaaa"/>
    <w:basedOn w:val="a"/>
    <w:qFormat/>
    <w:rsid w:val="00A62394"/>
    <w:pPr>
      <w:spacing w:before="100" w:beforeAutospacing="1" w:after="100" w:afterAutospacing="1"/>
    </w:pPr>
    <w:rPr>
      <w:rFonts w:eastAsia="Times New Roman"/>
      <w:lang w:val="uk-UA" w:eastAsia="uk-UA"/>
    </w:rPr>
  </w:style>
  <w:style w:type="paragraph" w:styleId="a8">
    <w:name w:val="Body Text"/>
    <w:basedOn w:val="a"/>
    <w:link w:val="a9"/>
    <w:uiPriority w:val="1"/>
    <w:semiHidden/>
    <w:unhideWhenUsed/>
    <w:qFormat/>
    <w:rsid w:val="00033145"/>
    <w:pPr>
      <w:widowControl w:val="0"/>
      <w:autoSpaceDE w:val="0"/>
      <w:autoSpaceDN w:val="0"/>
    </w:pPr>
    <w:rPr>
      <w:rFonts w:eastAsia="Times New Roman"/>
      <w:sz w:val="29"/>
      <w:szCs w:val="29"/>
      <w:lang w:val="uk-UA" w:eastAsia="en-US"/>
    </w:rPr>
  </w:style>
  <w:style w:type="character" w:customStyle="1" w:styleId="a9">
    <w:name w:val="Основний текст Знак"/>
    <w:basedOn w:val="a0"/>
    <w:link w:val="a8"/>
    <w:uiPriority w:val="1"/>
    <w:semiHidden/>
    <w:rsid w:val="00033145"/>
    <w:rPr>
      <w:rFonts w:ascii="Times New Roman" w:eastAsia="Times New Roman" w:hAnsi="Times New Roman" w:cs="Times New Roman"/>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9721">
      <w:bodyDiv w:val="1"/>
      <w:marLeft w:val="0"/>
      <w:marRight w:val="0"/>
      <w:marTop w:val="0"/>
      <w:marBottom w:val="0"/>
      <w:divBdr>
        <w:top w:val="none" w:sz="0" w:space="0" w:color="auto"/>
        <w:left w:val="none" w:sz="0" w:space="0" w:color="auto"/>
        <w:bottom w:val="none" w:sz="0" w:space="0" w:color="auto"/>
        <w:right w:val="none" w:sz="0" w:space="0" w:color="auto"/>
      </w:divBdr>
    </w:div>
    <w:div w:id="100029858">
      <w:bodyDiv w:val="1"/>
      <w:marLeft w:val="0"/>
      <w:marRight w:val="0"/>
      <w:marTop w:val="0"/>
      <w:marBottom w:val="0"/>
      <w:divBdr>
        <w:top w:val="none" w:sz="0" w:space="0" w:color="auto"/>
        <w:left w:val="none" w:sz="0" w:space="0" w:color="auto"/>
        <w:bottom w:val="none" w:sz="0" w:space="0" w:color="auto"/>
        <w:right w:val="none" w:sz="0" w:space="0" w:color="auto"/>
      </w:divBdr>
    </w:div>
    <w:div w:id="452986763">
      <w:bodyDiv w:val="1"/>
      <w:marLeft w:val="0"/>
      <w:marRight w:val="0"/>
      <w:marTop w:val="0"/>
      <w:marBottom w:val="0"/>
      <w:divBdr>
        <w:top w:val="none" w:sz="0" w:space="0" w:color="auto"/>
        <w:left w:val="none" w:sz="0" w:space="0" w:color="auto"/>
        <w:bottom w:val="none" w:sz="0" w:space="0" w:color="auto"/>
        <w:right w:val="none" w:sz="0" w:space="0" w:color="auto"/>
      </w:divBdr>
    </w:div>
    <w:div w:id="467363053">
      <w:bodyDiv w:val="1"/>
      <w:marLeft w:val="0"/>
      <w:marRight w:val="0"/>
      <w:marTop w:val="0"/>
      <w:marBottom w:val="0"/>
      <w:divBdr>
        <w:top w:val="none" w:sz="0" w:space="0" w:color="auto"/>
        <w:left w:val="none" w:sz="0" w:space="0" w:color="auto"/>
        <w:bottom w:val="none" w:sz="0" w:space="0" w:color="auto"/>
        <w:right w:val="none" w:sz="0" w:space="0" w:color="auto"/>
      </w:divBdr>
    </w:div>
    <w:div w:id="493498459">
      <w:bodyDiv w:val="1"/>
      <w:marLeft w:val="0"/>
      <w:marRight w:val="0"/>
      <w:marTop w:val="0"/>
      <w:marBottom w:val="0"/>
      <w:divBdr>
        <w:top w:val="none" w:sz="0" w:space="0" w:color="auto"/>
        <w:left w:val="none" w:sz="0" w:space="0" w:color="auto"/>
        <w:bottom w:val="none" w:sz="0" w:space="0" w:color="auto"/>
        <w:right w:val="none" w:sz="0" w:space="0" w:color="auto"/>
      </w:divBdr>
    </w:div>
    <w:div w:id="596518752">
      <w:bodyDiv w:val="1"/>
      <w:marLeft w:val="0"/>
      <w:marRight w:val="0"/>
      <w:marTop w:val="0"/>
      <w:marBottom w:val="0"/>
      <w:divBdr>
        <w:top w:val="none" w:sz="0" w:space="0" w:color="auto"/>
        <w:left w:val="none" w:sz="0" w:space="0" w:color="auto"/>
        <w:bottom w:val="none" w:sz="0" w:space="0" w:color="auto"/>
        <w:right w:val="none" w:sz="0" w:space="0" w:color="auto"/>
      </w:divBdr>
    </w:div>
    <w:div w:id="619144595">
      <w:bodyDiv w:val="1"/>
      <w:marLeft w:val="0"/>
      <w:marRight w:val="0"/>
      <w:marTop w:val="0"/>
      <w:marBottom w:val="0"/>
      <w:divBdr>
        <w:top w:val="none" w:sz="0" w:space="0" w:color="auto"/>
        <w:left w:val="none" w:sz="0" w:space="0" w:color="auto"/>
        <w:bottom w:val="none" w:sz="0" w:space="0" w:color="auto"/>
        <w:right w:val="none" w:sz="0" w:space="0" w:color="auto"/>
      </w:divBdr>
      <w:divsChild>
        <w:div w:id="300816801">
          <w:marLeft w:val="0"/>
          <w:marRight w:val="0"/>
          <w:marTop w:val="0"/>
          <w:marBottom w:val="0"/>
          <w:divBdr>
            <w:top w:val="none" w:sz="0" w:space="0" w:color="auto"/>
            <w:left w:val="none" w:sz="0" w:space="0" w:color="auto"/>
            <w:bottom w:val="none" w:sz="0" w:space="0" w:color="auto"/>
            <w:right w:val="none" w:sz="0" w:space="0" w:color="auto"/>
          </w:divBdr>
          <w:divsChild>
            <w:div w:id="226499630">
              <w:marLeft w:val="0"/>
              <w:marRight w:val="0"/>
              <w:marTop w:val="0"/>
              <w:marBottom w:val="0"/>
              <w:divBdr>
                <w:top w:val="none" w:sz="0" w:space="0" w:color="auto"/>
                <w:left w:val="none" w:sz="0" w:space="0" w:color="auto"/>
                <w:bottom w:val="none" w:sz="0" w:space="0" w:color="auto"/>
                <w:right w:val="none" w:sz="0" w:space="0" w:color="auto"/>
              </w:divBdr>
            </w:div>
          </w:divsChild>
        </w:div>
        <w:div w:id="2013406879">
          <w:marLeft w:val="0"/>
          <w:marRight w:val="0"/>
          <w:marTop w:val="0"/>
          <w:marBottom w:val="0"/>
          <w:divBdr>
            <w:top w:val="single" w:sz="18" w:space="0" w:color="EFEDE7"/>
            <w:left w:val="none" w:sz="0" w:space="0" w:color="auto"/>
            <w:bottom w:val="single" w:sz="18" w:space="0" w:color="EFEDE7"/>
            <w:right w:val="none" w:sz="0" w:space="0" w:color="auto"/>
          </w:divBdr>
          <w:divsChild>
            <w:div w:id="1996638295">
              <w:marLeft w:val="0"/>
              <w:marRight w:val="0"/>
              <w:marTop w:val="0"/>
              <w:marBottom w:val="0"/>
              <w:divBdr>
                <w:top w:val="none" w:sz="0" w:space="0" w:color="auto"/>
                <w:left w:val="none" w:sz="0" w:space="0" w:color="auto"/>
                <w:bottom w:val="none" w:sz="0" w:space="0" w:color="auto"/>
                <w:right w:val="none" w:sz="0" w:space="0" w:color="auto"/>
              </w:divBdr>
              <w:divsChild>
                <w:div w:id="1341540614">
                  <w:marLeft w:val="0"/>
                  <w:marRight w:val="0"/>
                  <w:marTop w:val="0"/>
                  <w:marBottom w:val="0"/>
                  <w:divBdr>
                    <w:top w:val="none" w:sz="0" w:space="0" w:color="auto"/>
                    <w:left w:val="none" w:sz="0" w:space="0" w:color="auto"/>
                    <w:bottom w:val="none" w:sz="0" w:space="0" w:color="auto"/>
                    <w:right w:val="none" w:sz="0" w:space="0" w:color="auto"/>
                  </w:divBdr>
                </w:div>
              </w:divsChild>
            </w:div>
            <w:div w:id="137504343">
              <w:marLeft w:val="0"/>
              <w:marRight w:val="0"/>
              <w:marTop w:val="0"/>
              <w:marBottom w:val="0"/>
              <w:divBdr>
                <w:top w:val="none" w:sz="0" w:space="0" w:color="auto"/>
                <w:left w:val="none" w:sz="0" w:space="0" w:color="auto"/>
                <w:bottom w:val="none" w:sz="0" w:space="0" w:color="auto"/>
                <w:right w:val="none" w:sz="0" w:space="0" w:color="auto"/>
              </w:divBdr>
              <w:divsChild>
                <w:div w:id="112626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407395">
      <w:bodyDiv w:val="1"/>
      <w:marLeft w:val="0"/>
      <w:marRight w:val="0"/>
      <w:marTop w:val="0"/>
      <w:marBottom w:val="0"/>
      <w:divBdr>
        <w:top w:val="none" w:sz="0" w:space="0" w:color="auto"/>
        <w:left w:val="none" w:sz="0" w:space="0" w:color="auto"/>
        <w:bottom w:val="none" w:sz="0" w:space="0" w:color="auto"/>
        <w:right w:val="none" w:sz="0" w:space="0" w:color="auto"/>
      </w:divBdr>
    </w:div>
    <w:div w:id="804926977">
      <w:bodyDiv w:val="1"/>
      <w:marLeft w:val="0"/>
      <w:marRight w:val="0"/>
      <w:marTop w:val="0"/>
      <w:marBottom w:val="0"/>
      <w:divBdr>
        <w:top w:val="none" w:sz="0" w:space="0" w:color="auto"/>
        <w:left w:val="none" w:sz="0" w:space="0" w:color="auto"/>
        <w:bottom w:val="none" w:sz="0" w:space="0" w:color="auto"/>
        <w:right w:val="none" w:sz="0" w:space="0" w:color="auto"/>
      </w:divBdr>
    </w:div>
    <w:div w:id="857233231">
      <w:bodyDiv w:val="1"/>
      <w:marLeft w:val="0"/>
      <w:marRight w:val="0"/>
      <w:marTop w:val="0"/>
      <w:marBottom w:val="0"/>
      <w:divBdr>
        <w:top w:val="none" w:sz="0" w:space="0" w:color="auto"/>
        <w:left w:val="none" w:sz="0" w:space="0" w:color="auto"/>
        <w:bottom w:val="none" w:sz="0" w:space="0" w:color="auto"/>
        <w:right w:val="none" w:sz="0" w:space="0" w:color="auto"/>
      </w:divBdr>
    </w:div>
    <w:div w:id="896471925">
      <w:bodyDiv w:val="1"/>
      <w:marLeft w:val="0"/>
      <w:marRight w:val="0"/>
      <w:marTop w:val="0"/>
      <w:marBottom w:val="0"/>
      <w:divBdr>
        <w:top w:val="none" w:sz="0" w:space="0" w:color="auto"/>
        <w:left w:val="none" w:sz="0" w:space="0" w:color="auto"/>
        <w:bottom w:val="none" w:sz="0" w:space="0" w:color="auto"/>
        <w:right w:val="none" w:sz="0" w:space="0" w:color="auto"/>
      </w:divBdr>
    </w:div>
    <w:div w:id="989285067">
      <w:bodyDiv w:val="1"/>
      <w:marLeft w:val="0"/>
      <w:marRight w:val="0"/>
      <w:marTop w:val="0"/>
      <w:marBottom w:val="0"/>
      <w:divBdr>
        <w:top w:val="none" w:sz="0" w:space="0" w:color="auto"/>
        <w:left w:val="none" w:sz="0" w:space="0" w:color="auto"/>
        <w:bottom w:val="none" w:sz="0" w:space="0" w:color="auto"/>
        <w:right w:val="none" w:sz="0" w:space="0" w:color="auto"/>
      </w:divBdr>
    </w:div>
    <w:div w:id="1060399953">
      <w:bodyDiv w:val="1"/>
      <w:marLeft w:val="0"/>
      <w:marRight w:val="0"/>
      <w:marTop w:val="0"/>
      <w:marBottom w:val="0"/>
      <w:divBdr>
        <w:top w:val="none" w:sz="0" w:space="0" w:color="auto"/>
        <w:left w:val="none" w:sz="0" w:space="0" w:color="auto"/>
        <w:bottom w:val="none" w:sz="0" w:space="0" w:color="auto"/>
        <w:right w:val="none" w:sz="0" w:space="0" w:color="auto"/>
      </w:divBdr>
    </w:div>
    <w:div w:id="1100373108">
      <w:bodyDiv w:val="1"/>
      <w:marLeft w:val="0"/>
      <w:marRight w:val="0"/>
      <w:marTop w:val="0"/>
      <w:marBottom w:val="0"/>
      <w:divBdr>
        <w:top w:val="none" w:sz="0" w:space="0" w:color="auto"/>
        <w:left w:val="none" w:sz="0" w:space="0" w:color="auto"/>
        <w:bottom w:val="none" w:sz="0" w:space="0" w:color="auto"/>
        <w:right w:val="none" w:sz="0" w:space="0" w:color="auto"/>
      </w:divBdr>
    </w:div>
    <w:div w:id="1162351402">
      <w:bodyDiv w:val="1"/>
      <w:marLeft w:val="0"/>
      <w:marRight w:val="0"/>
      <w:marTop w:val="0"/>
      <w:marBottom w:val="0"/>
      <w:divBdr>
        <w:top w:val="none" w:sz="0" w:space="0" w:color="auto"/>
        <w:left w:val="none" w:sz="0" w:space="0" w:color="auto"/>
        <w:bottom w:val="none" w:sz="0" w:space="0" w:color="auto"/>
        <w:right w:val="none" w:sz="0" w:space="0" w:color="auto"/>
      </w:divBdr>
    </w:div>
    <w:div w:id="1480147322">
      <w:bodyDiv w:val="1"/>
      <w:marLeft w:val="0"/>
      <w:marRight w:val="0"/>
      <w:marTop w:val="0"/>
      <w:marBottom w:val="0"/>
      <w:divBdr>
        <w:top w:val="none" w:sz="0" w:space="0" w:color="auto"/>
        <w:left w:val="none" w:sz="0" w:space="0" w:color="auto"/>
        <w:bottom w:val="none" w:sz="0" w:space="0" w:color="auto"/>
        <w:right w:val="none" w:sz="0" w:space="0" w:color="auto"/>
      </w:divBdr>
    </w:div>
    <w:div w:id="1508446484">
      <w:bodyDiv w:val="1"/>
      <w:marLeft w:val="0"/>
      <w:marRight w:val="0"/>
      <w:marTop w:val="0"/>
      <w:marBottom w:val="0"/>
      <w:divBdr>
        <w:top w:val="none" w:sz="0" w:space="0" w:color="auto"/>
        <w:left w:val="none" w:sz="0" w:space="0" w:color="auto"/>
        <w:bottom w:val="none" w:sz="0" w:space="0" w:color="auto"/>
        <w:right w:val="none" w:sz="0" w:space="0" w:color="auto"/>
      </w:divBdr>
    </w:div>
    <w:div w:id="1524902629">
      <w:bodyDiv w:val="1"/>
      <w:marLeft w:val="0"/>
      <w:marRight w:val="0"/>
      <w:marTop w:val="0"/>
      <w:marBottom w:val="0"/>
      <w:divBdr>
        <w:top w:val="none" w:sz="0" w:space="0" w:color="auto"/>
        <w:left w:val="none" w:sz="0" w:space="0" w:color="auto"/>
        <w:bottom w:val="none" w:sz="0" w:space="0" w:color="auto"/>
        <w:right w:val="none" w:sz="0" w:space="0" w:color="auto"/>
      </w:divBdr>
    </w:div>
    <w:div w:id="1623926777">
      <w:bodyDiv w:val="1"/>
      <w:marLeft w:val="0"/>
      <w:marRight w:val="0"/>
      <w:marTop w:val="0"/>
      <w:marBottom w:val="0"/>
      <w:divBdr>
        <w:top w:val="none" w:sz="0" w:space="0" w:color="auto"/>
        <w:left w:val="none" w:sz="0" w:space="0" w:color="auto"/>
        <w:bottom w:val="none" w:sz="0" w:space="0" w:color="auto"/>
        <w:right w:val="none" w:sz="0" w:space="0" w:color="auto"/>
      </w:divBdr>
    </w:div>
    <w:div w:id="1668286770">
      <w:bodyDiv w:val="1"/>
      <w:marLeft w:val="0"/>
      <w:marRight w:val="0"/>
      <w:marTop w:val="0"/>
      <w:marBottom w:val="0"/>
      <w:divBdr>
        <w:top w:val="none" w:sz="0" w:space="0" w:color="auto"/>
        <w:left w:val="none" w:sz="0" w:space="0" w:color="auto"/>
        <w:bottom w:val="none" w:sz="0" w:space="0" w:color="auto"/>
        <w:right w:val="none" w:sz="0" w:space="0" w:color="auto"/>
      </w:divBdr>
    </w:div>
    <w:div w:id="1675376354">
      <w:bodyDiv w:val="1"/>
      <w:marLeft w:val="0"/>
      <w:marRight w:val="0"/>
      <w:marTop w:val="0"/>
      <w:marBottom w:val="0"/>
      <w:divBdr>
        <w:top w:val="none" w:sz="0" w:space="0" w:color="auto"/>
        <w:left w:val="none" w:sz="0" w:space="0" w:color="auto"/>
        <w:bottom w:val="none" w:sz="0" w:space="0" w:color="auto"/>
        <w:right w:val="none" w:sz="0" w:space="0" w:color="auto"/>
      </w:divBdr>
    </w:div>
    <w:div w:id="1689746125">
      <w:bodyDiv w:val="1"/>
      <w:marLeft w:val="0"/>
      <w:marRight w:val="0"/>
      <w:marTop w:val="0"/>
      <w:marBottom w:val="0"/>
      <w:divBdr>
        <w:top w:val="none" w:sz="0" w:space="0" w:color="auto"/>
        <w:left w:val="none" w:sz="0" w:space="0" w:color="auto"/>
        <w:bottom w:val="none" w:sz="0" w:space="0" w:color="auto"/>
        <w:right w:val="none" w:sz="0" w:space="0" w:color="auto"/>
      </w:divBdr>
    </w:div>
    <w:div w:id="1906379010">
      <w:bodyDiv w:val="1"/>
      <w:marLeft w:val="0"/>
      <w:marRight w:val="0"/>
      <w:marTop w:val="0"/>
      <w:marBottom w:val="0"/>
      <w:divBdr>
        <w:top w:val="none" w:sz="0" w:space="0" w:color="auto"/>
        <w:left w:val="none" w:sz="0" w:space="0" w:color="auto"/>
        <w:bottom w:val="none" w:sz="0" w:space="0" w:color="auto"/>
        <w:right w:val="none" w:sz="0" w:space="0" w:color="auto"/>
      </w:divBdr>
    </w:div>
    <w:div w:id="1939558416">
      <w:bodyDiv w:val="1"/>
      <w:marLeft w:val="0"/>
      <w:marRight w:val="0"/>
      <w:marTop w:val="0"/>
      <w:marBottom w:val="0"/>
      <w:divBdr>
        <w:top w:val="none" w:sz="0" w:space="0" w:color="auto"/>
        <w:left w:val="none" w:sz="0" w:space="0" w:color="auto"/>
        <w:bottom w:val="none" w:sz="0" w:space="0" w:color="auto"/>
        <w:right w:val="none" w:sz="0" w:space="0" w:color="auto"/>
      </w:divBdr>
    </w:div>
    <w:div w:id="1970548494">
      <w:bodyDiv w:val="1"/>
      <w:marLeft w:val="0"/>
      <w:marRight w:val="0"/>
      <w:marTop w:val="0"/>
      <w:marBottom w:val="0"/>
      <w:divBdr>
        <w:top w:val="none" w:sz="0" w:space="0" w:color="auto"/>
        <w:left w:val="none" w:sz="0" w:space="0" w:color="auto"/>
        <w:bottom w:val="none" w:sz="0" w:space="0" w:color="auto"/>
        <w:right w:val="none" w:sz="0" w:space="0" w:color="auto"/>
      </w:divBdr>
    </w:div>
    <w:div w:id="213621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E8DB5-950F-4AF6-BDE5-71E3E3B28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13705</Words>
  <Characters>7813</Characters>
  <Application>Microsoft Office Word</Application>
  <DocSecurity>0</DocSecurity>
  <Lines>65</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MagService</dc:creator>
  <cp:keywords/>
  <dc:description/>
  <cp:lastModifiedBy>MagService</cp:lastModifiedBy>
  <cp:revision>68</cp:revision>
  <dcterms:created xsi:type="dcterms:W3CDTF">2025-11-07T13:27:00Z</dcterms:created>
  <dcterms:modified xsi:type="dcterms:W3CDTF">2026-10-28T08:29:00Z</dcterms:modified>
</cp:coreProperties>
</file>