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28" w:rsidRDefault="00C51728" w:rsidP="00C5172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4279E31" wp14:editId="3EEC8535">
            <wp:extent cx="482600" cy="609600"/>
            <wp:effectExtent l="0" t="0" r="0" b="0"/>
            <wp:docPr id="1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28" w:rsidRDefault="00C51728" w:rsidP="00C5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C51728" w:rsidRDefault="00C51728" w:rsidP="00C5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КАМ’ЯНСЬКА СІЛЬСЬКА РАДА БЕРЕГІВСЬКОГО РАЙОНУ ЗАКАРПАТСЬКОЇ ОБЛАСТІ</w:t>
      </w:r>
    </w:p>
    <w:p w:rsidR="00C51728" w:rsidRDefault="00C51728" w:rsidP="00C5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№ 02-04/92</w:t>
      </w:r>
    </w:p>
    <w:p w:rsidR="00C51728" w:rsidRDefault="00C51728" w:rsidP="00C5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Кам’янського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сільського голови Берегівського району</w:t>
      </w:r>
    </w:p>
    <w:p w:rsidR="00C51728" w:rsidRDefault="00C51728" w:rsidP="00C5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 25 листопада 2022 року</w:t>
      </w:r>
    </w:p>
    <w:p w:rsidR="00C51728" w:rsidRDefault="00C51728" w:rsidP="00C51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Кам’янське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GoBack"/>
      <w:bookmarkEnd w:id="0"/>
    </w:p>
    <w:p w:rsidR="00C51728" w:rsidRDefault="00C51728" w:rsidP="00C51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Переліку відомостей, </w:t>
      </w: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 становлять службову інформацію</w:t>
      </w: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Кам’янській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сільській раді </w:t>
      </w:r>
    </w:p>
    <w:p w:rsidR="00C51728" w:rsidRDefault="00C51728" w:rsidP="00C517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захисту службової інформації, відповідно до пункту 20 частини 4 статті 42 Закону України «Про місцеве самоврядування в Україні», Закону України «Про доступ до публічної інформації», з метою забезпечення виконання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затвердженої постановою КМУ від 19 жовтня 2016 року № 736: 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Перелік відомостей, що становлять службову інформацію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сільській раді (далі - Перелік) згідно з додатком №1 (крім тих, на які поширюється дія Зводу відомостей, що становлять державну таємницю, затвердженого наказом СБУ від 23.12.2020 року №383).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Заступнику сільського голови з питань діяльності виконавчих органів ради (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танинець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М.І.) яка відповідає за роботу з документами, що містять службову інформацію, забезпечити облік, зберігання і використання документів та інших матеріальних носіїв, які містять відомості, що становлять службову інформацію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сільській раді.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 Затвердити список працівників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які мають доступ до роботи з документами, що містять службову інформацію, та з відомостями, передбаченими цим Переліком, згідно з додатком №2 та попередити посадових осіб згідно затвердженого списку про персональну відповідальність за забезпечення захисту проходження документів, які містять службову інформацію, їх зберігання.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Працівникам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доступ до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відомостями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Переліком</w:t>
      </w:r>
      <w:proofErr w:type="spellEnd"/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матеріалах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відкритого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опублікування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Відділу загальної та організаційної роботи сільської ради розмістити Перелік відомостей, що становлять службову інформацію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сільській раді, на офіційному веб-сайті ради.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Контроль за виконанням цього розпорядження залишаю за собою.</w:t>
      </w:r>
    </w:p>
    <w:p w:rsidR="00C51728" w:rsidRDefault="00C51728" w:rsidP="00C517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Михайло СТАНИНЕЦЬ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ЗАТВЕРДЖЕНО</w:t>
      </w:r>
    </w:p>
    <w:p w:rsidR="00C51728" w:rsidRDefault="00C51728" w:rsidP="00C5172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:rsidR="00C51728" w:rsidRDefault="00C51728" w:rsidP="00C5172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сільського голови</w:t>
      </w:r>
    </w:p>
    <w:p w:rsidR="00C51728" w:rsidRDefault="00C51728" w:rsidP="00C5172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 листопада 2022 р. № 02-04/92</w:t>
      </w:r>
    </w:p>
    <w:p w:rsidR="00C51728" w:rsidRDefault="00C51728" w:rsidP="00C5172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ПЕРЕЛІК</w:t>
      </w:r>
    </w:p>
    <w:p w:rsidR="00C51728" w:rsidRDefault="00C51728" w:rsidP="00C5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відомостей, що становлять службову інформацію у</w:t>
      </w:r>
    </w:p>
    <w:p w:rsidR="00C51728" w:rsidRDefault="00C51728" w:rsidP="00C5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Кам</w:t>
      </w:r>
      <w:proofErr w:type="spellEnd"/>
      <w:r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</w:rPr>
        <w:t>янській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сільській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раді</w:t>
      </w:r>
      <w:proofErr w:type="spellEnd"/>
    </w:p>
    <w:p w:rsidR="00C51728" w:rsidRDefault="00C51728" w:rsidP="00C517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Загальні відомості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Відомості, що містяться у документах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та її структурних підрозділах на виконання законодавчих та інших нормативно-правових актів Президента України, Верховної Ради України, Кабінету Міністрів України, інших центральних органів державної влади, Закарпатської обласної ради, Закарпатської обласної державної адміністрації, суб’єктів господарювання незалежно від форм власності – розробників документів з грифом «Для службового користування», а також відомості, що містяться у внутрішньовідомчій службовій кореспонденції (доповідних записках, рекомендаціях та інше, виданих у зв'язку з опрацюванням документів, надісланих до сільської ради (її структурних підрозділів), з грифом «Для службового користування», які не є відкритою інформацією та не підпадають під дію Зводу відомостей, що становлять державну таємницю).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Документи, що містять службову інформацію інших державних органів,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органів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місцевого самоврядування, підприємств, установ, організацій.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Відомості щодо організації та результатів проведення службових розслідувань щодо витоку службової інформації чи втрати матеріальних носіїв службової інформації.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Реєстраційно-облікові документи діловодства «ДСК».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Робота з кадрових питань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Перелік посад і професій військовозобов'язаних, які підлягають бронюванню на період мобілізації та на воєнний час.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Відомості про чисельність працюючих та військовозобов'язаних, які заброньовані згідно з переліками посад і професій та військовозобов'язаних, які підлягають бронюванню.</w:t>
      </w:r>
    </w:p>
    <w:p w:rsidR="00C51728" w:rsidRDefault="00C51728" w:rsidP="00C51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Питання мобілізаційної підготовки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Відомості про заходи мобілізаційної підготовки, мобілізаційних планів органів державної влади, інших державних органів,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органів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місцевого самоврядування, підприємств, установ, організацій усіх форм власності (які не становлять державної таємниці) щодо: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1.1. Створення, розвитку, утримання, передачі, ліквідації, реалізації та фінансування мобілізаційних потужностей.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Виробництва та поставки технічних засобів і речового майна в особливий період.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Виробництва, закупівлі та поставки продовольства, сільськогосподарської продукції в особливий період.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Виробництва та поставки лікарських засобів та медичного майна в особливий період.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 Виробництва та поставки пально-мастильних матеріалів в особливий період.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Мобілізаційних завдань із замовлення на виробництво продукції, виконання робіт, надання послуг в особливий період.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1.7. Кількості автотранспортної,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дорожньо-будівельної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підіймально-транспортної техніки, залізничного рухомого складу, які підлягають передачі до складу Збройних Сил України в місцевому органі виконавчої влади, органі місцевого самоврядування.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1.8. Забезпечення виконавців мобілізаційних завдань матеріально-технічними, сировинними та енергетичними ресурсами в особливий період.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1.9. Показників з праці та кадрів, джерел забезпечення кадрами потреб галузей національної економіки на особливий період.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1.10. Підготовки фахівців у закладах освіти на особливий період.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1.11. Надання медичних, транспортних, поштових, телекомунікаційних, житлово-комунальних, побутових, ремонтних та інших послуг в особливий період.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1.12. Номенклатури, обсягів (норм), місць зберігання матеріальних цінностей мобілізаційного резерву в органі виконавчої влади, на підприємстві, в установі, організації, які не задіяні у виробництві озброєння, боєприпасів, військової техніки, спеціальних комплектуючих до них.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1.13. Капітального будівництва в особливий період.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1.14. Створення страхового фонду документації для забезпечення виробництва продукції, виконання робіт, надання послуг в особливий період.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1.15. Потреби сільського господарства територіальної громади у хімічних, мікробіологічних засобах захисту рослин, мінеральних добривах в особливий період.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Відомості про стан мобілізаційної готовності підприємств, установ, організацій, які не задіяні в особливий період у виробництві озброєння, боєприпасів, військової техніки, спеціальних комплектуючих до них.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Відомості про виділення будівель, споруд, земельних ділянок, транспортних та інших матеріально-технічних засобів Збройним Силам України, іншим військовим формуванням в особливий період.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Відомості про заходи мобілізаційної підготовки та мобілізаційного плану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підприємства, установи, організації.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Відомості про заходи мобілізаційної підготовки та мобілізаційного плану органу державної влади, іншого державного органу,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органу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самоврядування, підприємства, установи, організації щодо життєзабезпечення населення в особливий період.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Відомості про організацію оповіщення, управління і зв'язку, порядок переведення органу місцевого самоврядування, підприємства, установи, організації на режим роботи в умовах особливого періоду, які не підпадають під дію Зводу відомостей, що становлять державну таємницю.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Відомості про дислокацію, характеристики запасних пунктів управління, обсяги матеріально-технічних засобів, продовольства, систему їх охорони та захисту органу місцевого самоврядування, які не підпадають під дію Зводу відомостей, що становлять державну таємницю.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Відомості щодо перевірки мобілізаційної підготовки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сільській раді , на підприємствах, в установах і організаціях, які не підпадають під дію Зводу відомостей, що становлять державну таємницю.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Відомості про річні програми мобілізаційної підготовки виконавчого комітету сільської  ради, окремого підприємства, установи, організації.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Відомості про потребу в асигнуваннях та фактичні фінансові витрати на мобілізаційну підготовку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сільській раді , підприємства, установи, організації, які не підпадають під дію Зводу відомостей, що становлять державну таємницю.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Питання надзвичайних ситуацій та цивільного захисту населення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Відомості про заходи цивільного захисту на особливий період сільської ради, підприємств, установ, організацій.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Відомості про інженерно-технічні заходи цивільного захисту на особливий період, що плануються (реалізовані) у генеральному плані забудови населених пунктів.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Відомості про порядок, критерії та правила віднесення населених пунктів та суб'єктів господарювання до відповідних груп та категорій з цивільного захисту, перелік об'єктів, що належать до категорії цивільного захисту.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Відомості про заходи з евакуації населення, матеріальних та культурних цінностей в особливий період, окрім тих, що становлять державну таємницю.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Відомості щодо стану готовності функціональної підсистеми ЄДСЦЗ, територіальної підсистеми ЄДСЦЗ або її ланки до вирішення завдань цивільного захисту в особливий період.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Відомості про основні показники стану та план цивільного захисту.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Відомості щодо виробництва та поставки лікарських засобів, імунобіологічних препаратів (вакцин) та виробів медичного призначення в особливий період.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Відомості щодо організації медичного забезпечення населення в особливий період.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Відомості про дислокацію, характеристики запасних пунктів управління, обсяги матеріально-технічних засобів, продовольства, систему їх охорони та захисту, окрім тих, що становлять державну таємницю.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10. Відомості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радіодані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радіомереж КХ, окрім тих, що становлять державну таємницю.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Відомості за сукупністю всіх показників щодо хімічно-небезпечних об'єктів, які віднесені до І-П ступенів хімічної небезпеки, міста (місце розташування  об'єкта, кількість та умови зберігання небезпечних хімічних речовин).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Відомості за сукупністю всіх показників про час, маршрут транспортування, місця знешкодження та (або) знищення вибухових               речовин (матеріалів), засобів підриву та вибухонебезпечних предметів (пристроїв).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Відомості про організацію реагування та дії у разі виникнення            аварій на об'єктах, що мають стратегічне значення для економіки і безпеки держави.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Відомості за сукупністю показників про об'єкти, щодо яких здійснюється державна охорона (організаційні заходи щодо забезпечення пожежної безпеки, протипожежний стан будівель, споруд і територій, наявність та утримання інженерного обладнання, шляхи евакуації і виходи, автоматичні системи протипожежного захисту та протипожежного водопостачання), окрім тих, що становлять державну таємницю.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Питання економіки, промисловості та енергетики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Відомості щодо державного оборонного замовлення за його напрямами, без розкриття змісту цих напрямів.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Відомості стандартів продукції подвійного призначення, які не становлять державну таємницю.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Відомості ,які містять конфіденційну інформацію підприємств, установ та організацій стосовно їхньої комерційної, господарсько-фінансової діяльності та економічного становища.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Питання житлово-комунального господарства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Відомості, що розкривають схеми діючих та резервних водозаборів з артезіанських свердловин або відкритих водоймищ, громадських колодязів, які призначені для забезпечення подачі води до комунальних водогонів.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Відомості про організаційні заходи та технічні засоби охорони об'єктів комунального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водозабезпечення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каналізації.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Відомості про інженерно-технічні заходи, розголошення яких може призвести до порушення стійкого водопостачання та каналізації по населених пунктах громади.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Відомості про запаси знезаражуючих речовин для очищення питної води.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Питання технічного захисту інформації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Відомості про створення та функціонування комплексної системи захисту інформації.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Відомості за окремими показниками про планування, організацію, запровадження заходів, фактичний стан, наявність недоліків в організації технічного захисту інформації щодо об’єкта інформаційної діяльності в інформаційній, телекомунікаційній чи інформаційно-телекомунікаційній системі.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Відомості про стан і зміст апаратних та програмних засобів захисту інформації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сільській раді.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Модель загроз об’єкта інформаційної діяльності сільської ради.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Відомості про технічні характеристики комп’ютерного парку, автоматизованих робочих місць та серверів. 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 Акти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категоріювання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обстеження об'єктів інформаційної діяльності.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Відомості про обстеження придатності об'єктів, на яких циркулює службова інформація та інформація з обмеженим доступом.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Відомості щодо заходів технічного захисту інформації з обмеженим доступом на конкретному об'єкті або в конкретній інформаційній, інформаційно-телекомунікаційній системі, які не підпадають під дію Зводу відомостей, що становлять державну таємницю.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Алгоритм отримання, обробки та зберігання інформації, що реалізовані в автоматизованій інформаційній системі.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Інформація, яка містить відомості про порядок виготовлення, облік та зберігання паролів, ключів та ідентифікаторів, які використовуються у комп’ютерних мережах, де обробляється інформація з обмеженим доступом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Відомості про роботу (розміщення), серверного та комунікаційного обладнання, у т.ч. кабелів локальної обчислювальної мережі, доступу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доцього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обладнання та баз даних.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Узагальнені відомості про комплексну систему захисту інформації ІУ категорії в автоматизованій системі (АС-1).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Питання містобудування, архітектури та земельних відносин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Розділи схеми планування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Відомості, що містяться в розділах містобудівної документації місцевого рівня (генеральних планів, схем планування територій, іншої документації), яким надано гриф «Для службового користування» у відповідності з вимогами чинного законодавства.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Відомості, що містяться у нормативних документах з проектування та будівництва об'єктів цивільного захисту.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Топографічні, спеціальні карти, створені в Державній геодезичній системі координат УСК-2000 та системі координат СК-42, які мають повну інформацію для детального вивчення та оцінки місцевості, орієнтування на ній, виробництва вимірів і різних заходів господарського та оборонного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значення, якщо вони дають можливість визначити місцезнаходження головних споруд, насосних станцій, гідротехнічних споруд (гребель, дамб, тощо).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Питання оборонної роботи, взаємодії з правоохоронними органами та протидії корупції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Відомості про організаційні заходи територіальної оборони та відомості про антитерористичні заходи на енергетичних, транспортних, техногенно-небезпечних і військових об'єктах, які не підпадають під дію Зводу відомостей, що становлять державну таємницю.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Перелік об'єктів регіонального та місцевого значення, що підлягають охороні та обороні в умовах особливого періоду.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Відомості щодо планів та заходів територіальної оборони, що не становлять державну таємницю.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Відомості про стан зберігання та кількість боєприпасів на військових об'єктах.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5.Відомості, отримані від правоохоронних органів, які не підлягають розголошенню, згідно відповідних нормативних актів.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Відомості про зміст матеріалів дізнання (досудового слідства) з питань, що містять інформацію з обмеженим доступом.</w:t>
      </w:r>
    </w:p>
    <w:p w:rsidR="00C51728" w:rsidRDefault="00C51728" w:rsidP="00C517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Питання зовнішньоекономічних відносин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Відомості про організаційні та технічні заходи з охорони інформації з обмеженим доступом під час міжнародного співробітництва.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Відомості, отримані під час офіційних контактів, щодо яких зарубіжним партнером встановлено обмеження, яке відповідає грифу «Для службового користування».</w:t>
      </w: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1728" w:rsidRDefault="00C51728" w:rsidP="00C517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52982" w:rsidRDefault="00552982"/>
    <w:sectPr w:rsidR="0055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F362D"/>
    <w:multiLevelType w:val="hybridMultilevel"/>
    <w:tmpl w:val="444C9020"/>
    <w:lvl w:ilvl="0" w:tplc="59B4D83E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25"/>
    <w:rsid w:val="00552982"/>
    <w:rsid w:val="00670425"/>
    <w:rsid w:val="00C5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2314</Words>
  <Characters>13194</Characters>
  <Application>Microsoft Office Word</Application>
  <DocSecurity>0</DocSecurity>
  <Lines>109</Lines>
  <Paragraphs>30</Paragraphs>
  <ScaleCrop>false</ScaleCrop>
  <Company>HP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Кузьма</dc:creator>
  <cp:keywords/>
  <dc:description/>
  <cp:lastModifiedBy>Мирослава Кузьма</cp:lastModifiedBy>
  <cp:revision>2</cp:revision>
  <dcterms:created xsi:type="dcterms:W3CDTF">2023-02-20T10:26:00Z</dcterms:created>
  <dcterms:modified xsi:type="dcterms:W3CDTF">2023-02-20T10:26:00Z</dcterms:modified>
</cp:coreProperties>
</file>